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B9CEB" w14:textId="73F32653" w:rsidR="0009771F" w:rsidRPr="00C24F53" w:rsidRDefault="00AD21A6" w:rsidP="00C24F53">
      <w:pPr>
        <w:tabs>
          <w:tab w:val="right" w:pos="9360"/>
        </w:tabs>
        <w:autoSpaceDE w:val="0"/>
        <w:autoSpaceDN w:val="0"/>
        <w:adjustRightInd w:val="0"/>
        <w:spacing w:after="0" w:line="240" w:lineRule="auto"/>
        <w:ind w:firstLine="0"/>
        <w:jc w:val="right"/>
        <w:rPr>
          <w:rFonts w:ascii="Times New Roman" w:hAnsi="Times New Roman"/>
          <w:sz w:val="28"/>
          <w:szCs w:val="28"/>
          <w:lang w:eastAsia="bg-BG"/>
        </w:rPr>
      </w:pPr>
      <w:r>
        <w:rPr>
          <w:rFonts w:ascii="Times New Roman" w:hAnsi="Times New Roman"/>
          <w:sz w:val="28"/>
          <w:szCs w:val="28"/>
          <w:lang w:eastAsia="bg-BG"/>
        </w:rPr>
        <w:t xml:space="preserve"> </w:t>
      </w:r>
    </w:p>
    <w:p w14:paraId="4A8FA7C8" w14:textId="77777777" w:rsidR="000E5668" w:rsidRPr="000E5668" w:rsidRDefault="000E5668" w:rsidP="00AC4FCE">
      <w:pPr>
        <w:tabs>
          <w:tab w:val="right" w:pos="9360"/>
        </w:tabs>
        <w:autoSpaceDE w:val="0"/>
        <w:autoSpaceDN w:val="0"/>
        <w:adjustRightInd w:val="0"/>
        <w:spacing w:after="0" w:line="240" w:lineRule="auto"/>
        <w:ind w:firstLine="0"/>
        <w:jc w:val="center"/>
        <w:rPr>
          <w:rFonts w:ascii="Times New Roman" w:hAnsi="Times New Roman"/>
          <w:b/>
          <w:sz w:val="28"/>
          <w:szCs w:val="28"/>
          <w:lang w:eastAsia="bg-BG"/>
        </w:rPr>
      </w:pPr>
    </w:p>
    <w:p w14:paraId="3EDDE640" w14:textId="77777777" w:rsidR="00032A39" w:rsidRDefault="00032A39" w:rsidP="00032A39">
      <w:pPr>
        <w:tabs>
          <w:tab w:val="right" w:pos="9360"/>
        </w:tabs>
        <w:autoSpaceDE w:val="0"/>
        <w:autoSpaceDN w:val="0"/>
        <w:adjustRightInd w:val="0"/>
        <w:spacing w:after="0" w:line="240" w:lineRule="auto"/>
        <w:ind w:firstLine="0"/>
        <w:jc w:val="center"/>
        <w:rPr>
          <w:rFonts w:ascii="Times New Roman" w:hAnsi="Times New Roman"/>
          <w:b/>
          <w:bCs/>
          <w:sz w:val="28"/>
          <w:szCs w:val="28"/>
          <w:lang w:eastAsia="bg-BG"/>
        </w:rPr>
      </w:pPr>
      <w:r>
        <w:rPr>
          <w:rFonts w:ascii="Times New Roman" w:hAnsi="Times New Roman"/>
          <w:b/>
          <w:sz w:val="28"/>
          <w:szCs w:val="28"/>
          <w:lang w:eastAsia="bg-BG"/>
        </w:rPr>
        <w:t>СТАНОВИЩЕ</w:t>
      </w:r>
      <w:r>
        <w:rPr>
          <w:rFonts w:ascii="Times New Roman" w:hAnsi="Times New Roman"/>
          <w:b/>
          <w:bCs/>
          <w:sz w:val="28"/>
          <w:szCs w:val="28"/>
          <w:lang w:eastAsia="bg-BG"/>
        </w:rPr>
        <w:t xml:space="preserve"> </w:t>
      </w:r>
    </w:p>
    <w:p w14:paraId="61D708C1" w14:textId="77777777" w:rsidR="00032A39" w:rsidRDefault="00032A39" w:rsidP="00032A39">
      <w:pPr>
        <w:tabs>
          <w:tab w:val="right" w:pos="9360"/>
        </w:tabs>
        <w:autoSpaceDE w:val="0"/>
        <w:autoSpaceDN w:val="0"/>
        <w:adjustRightInd w:val="0"/>
        <w:spacing w:after="0" w:line="240" w:lineRule="auto"/>
        <w:ind w:firstLine="0"/>
        <w:jc w:val="center"/>
        <w:rPr>
          <w:rFonts w:ascii="Times New Roman" w:hAnsi="Times New Roman"/>
          <w:bCs/>
          <w:sz w:val="28"/>
          <w:szCs w:val="28"/>
          <w:lang w:eastAsia="bg-BG"/>
        </w:rPr>
      </w:pPr>
      <w:r>
        <w:rPr>
          <w:rFonts w:ascii="Times New Roman" w:hAnsi="Times New Roman"/>
          <w:b/>
          <w:bCs/>
          <w:sz w:val="28"/>
          <w:szCs w:val="28"/>
          <w:lang w:eastAsia="bg-BG"/>
        </w:rPr>
        <w:t>за осъществен контрол</w:t>
      </w:r>
    </w:p>
    <w:p w14:paraId="1177B659" w14:textId="77777777" w:rsidR="00032A39" w:rsidRDefault="00032A39" w:rsidP="00032A39">
      <w:pPr>
        <w:tabs>
          <w:tab w:val="right" w:pos="9360"/>
        </w:tabs>
        <w:autoSpaceDE w:val="0"/>
        <w:autoSpaceDN w:val="0"/>
        <w:adjustRightInd w:val="0"/>
        <w:spacing w:after="0" w:line="240" w:lineRule="auto"/>
        <w:ind w:firstLine="0"/>
        <w:jc w:val="center"/>
        <w:rPr>
          <w:rFonts w:ascii="Times New Roman" w:hAnsi="Times New Roman"/>
          <w:bCs/>
          <w:sz w:val="28"/>
          <w:szCs w:val="28"/>
          <w:lang w:eastAsia="bg-BG"/>
        </w:rPr>
      </w:pPr>
      <w:r>
        <w:rPr>
          <w:rFonts w:ascii="Times New Roman" w:hAnsi="Times New Roman"/>
          <w:bCs/>
          <w:sz w:val="28"/>
          <w:szCs w:val="28"/>
          <w:lang w:eastAsia="bg-BG"/>
        </w:rPr>
        <w:t>по чл. 232 от ЗОП</w:t>
      </w:r>
    </w:p>
    <w:p w14:paraId="389B2CD4" w14:textId="77777777" w:rsidR="00032A39" w:rsidRPr="00057018" w:rsidRDefault="00032A39" w:rsidP="00032A39">
      <w:pPr>
        <w:tabs>
          <w:tab w:val="right" w:pos="9360"/>
        </w:tabs>
        <w:autoSpaceDE w:val="0"/>
        <w:autoSpaceDN w:val="0"/>
        <w:adjustRightInd w:val="0"/>
        <w:spacing w:after="0" w:line="240" w:lineRule="auto"/>
        <w:ind w:firstLine="0"/>
        <w:jc w:val="center"/>
        <w:rPr>
          <w:rFonts w:ascii="Times New Roman" w:hAnsi="Times New Roman"/>
          <w:bCs/>
          <w:sz w:val="28"/>
          <w:szCs w:val="28"/>
          <w:lang w:eastAsia="bg-BG"/>
        </w:rPr>
      </w:pPr>
    </w:p>
    <w:p w14:paraId="34139935" w14:textId="77777777" w:rsidR="00032A39" w:rsidRDefault="00032A39" w:rsidP="00C21E44">
      <w:pPr>
        <w:spacing w:after="0" w:line="240" w:lineRule="auto"/>
        <w:ind w:left="709" w:hanging="709"/>
        <w:jc w:val="center"/>
        <w:rPr>
          <w:rFonts w:ascii="Times New Roman" w:hAnsi="Times New Roman"/>
          <w:b/>
          <w:szCs w:val="24"/>
          <w:lang w:eastAsia="bg-BG"/>
        </w:rPr>
      </w:pPr>
      <w:r>
        <w:rPr>
          <w:rFonts w:ascii="Times New Roman" w:hAnsi="Times New Roman"/>
          <w:szCs w:val="24"/>
          <w:lang w:eastAsia="bg-BG"/>
        </w:rPr>
        <w:t>за съответствие с изискванията на ЗОП на проектите на документи по чл. 232, ал. 3, т. 1</w:t>
      </w:r>
      <w:r w:rsidR="000C3E95">
        <w:rPr>
          <w:rFonts w:ascii="Times New Roman" w:hAnsi="Times New Roman"/>
          <w:szCs w:val="24"/>
          <w:lang w:eastAsia="bg-BG"/>
        </w:rPr>
        <w:t xml:space="preserve">, ал. 5 </w:t>
      </w:r>
      <w:r>
        <w:rPr>
          <w:rFonts w:ascii="Times New Roman" w:hAnsi="Times New Roman"/>
          <w:szCs w:val="24"/>
          <w:lang w:eastAsia="bg-BG"/>
        </w:rPr>
        <w:t xml:space="preserve">и ал. </w:t>
      </w:r>
      <w:r w:rsidR="000C3E95">
        <w:rPr>
          <w:rFonts w:ascii="Times New Roman" w:hAnsi="Times New Roman"/>
          <w:szCs w:val="24"/>
          <w:lang w:eastAsia="bg-BG"/>
        </w:rPr>
        <w:t xml:space="preserve">9 </w:t>
      </w:r>
      <w:r>
        <w:rPr>
          <w:rFonts w:ascii="Times New Roman" w:hAnsi="Times New Roman"/>
          <w:szCs w:val="24"/>
          <w:lang w:eastAsia="bg-BG"/>
        </w:rPr>
        <w:t>ЗОП (І етап)</w:t>
      </w:r>
    </w:p>
    <w:p w14:paraId="6EE95813" w14:textId="77777777" w:rsidR="00F36A07" w:rsidRPr="00057018" w:rsidRDefault="00F36A07" w:rsidP="00F36A07">
      <w:pPr>
        <w:spacing w:after="0" w:line="370" w:lineRule="exact"/>
        <w:ind w:firstLine="0"/>
        <w:jc w:val="left"/>
        <w:rPr>
          <w:rFonts w:ascii="Times New Roman" w:hAnsi="Times New Roman" w:cs="Arial"/>
        </w:rPr>
      </w:pPr>
    </w:p>
    <w:p w14:paraId="08E4B83B" w14:textId="77777777" w:rsidR="00F36A07" w:rsidRPr="00F36A07" w:rsidRDefault="00F36A07" w:rsidP="00F36A07">
      <w:pPr>
        <w:keepNext/>
        <w:tabs>
          <w:tab w:val="right" w:pos="9360"/>
        </w:tabs>
        <w:autoSpaceDE w:val="0"/>
        <w:autoSpaceDN w:val="0"/>
        <w:adjustRightInd w:val="0"/>
        <w:spacing w:after="0" w:line="240" w:lineRule="auto"/>
        <w:ind w:firstLine="0"/>
        <w:outlineLvl w:val="2"/>
        <w:rPr>
          <w:rFonts w:ascii="Times New Roman" w:hAnsi="Times New Roman"/>
          <w:b/>
          <w:bCs/>
          <w:szCs w:val="24"/>
        </w:rPr>
      </w:pPr>
      <w:r w:rsidRPr="00F36A07">
        <w:rPr>
          <w:rFonts w:ascii="Times New Roman" w:hAnsi="Times New Roman"/>
          <w:b/>
          <w:bCs/>
          <w:szCs w:val="24"/>
        </w:rPr>
        <w:t>РАЗДЕЛ І</w:t>
      </w:r>
    </w:p>
    <w:p w14:paraId="497C757E" w14:textId="77777777" w:rsidR="00F36A07" w:rsidRPr="00F36A07" w:rsidRDefault="00F36A07" w:rsidP="00F36A07">
      <w:pPr>
        <w:spacing w:after="0" w:line="245" w:lineRule="exact"/>
        <w:ind w:firstLine="0"/>
        <w:jc w:val="left"/>
        <w:rPr>
          <w:rFonts w:ascii="Times New Roman" w:hAnsi="Times New Roman"/>
          <w:b/>
          <w:bCs/>
          <w:sz w:val="26"/>
          <w:szCs w:val="26"/>
          <w:lang w:val="en-US"/>
        </w:rPr>
      </w:pPr>
      <w:r w:rsidRPr="00F36A07">
        <w:rPr>
          <w:rFonts w:ascii="Times New Roman" w:hAnsi="Times New Roman"/>
          <w:b/>
          <w:bCs/>
          <w:sz w:val="26"/>
          <w:szCs w:val="26"/>
        </w:rPr>
        <w:t>Процедура</w:t>
      </w:r>
    </w:p>
    <w:p w14:paraId="46B4363E" w14:textId="77777777" w:rsidR="00F36A07" w:rsidRPr="00F36A07" w:rsidRDefault="00F36A07" w:rsidP="00F36A07">
      <w:pPr>
        <w:tabs>
          <w:tab w:val="right" w:pos="9360"/>
        </w:tabs>
        <w:spacing w:after="0" w:line="240" w:lineRule="auto"/>
        <w:ind w:firstLine="0"/>
        <w:rPr>
          <w:rFonts w:ascii="Times New Roman" w:hAnsi="Times New Roman"/>
          <w:szCs w:val="24"/>
          <w:lang w:val="en-US" w:eastAsia="bg-BG"/>
        </w:rPr>
      </w:pPr>
    </w:p>
    <w:tbl>
      <w:tblPr>
        <w:tblW w:w="9213" w:type="dxa"/>
        <w:tblInd w:w="7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3340"/>
        <w:gridCol w:w="5873"/>
      </w:tblGrid>
      <w:tr w:rsidR="00F36A07" w:rsidRPr="00F36A07" w14:paraId="401D716F" w14:textId="77777777" w:rsidTr="00C21E44">
        <w:trPr>
          <w:trHeight w:val="20"/>
        </w:trPr>
        <w:tc>
          <w:tcPr>
            <w:tcW w:w="3340" w:type="dxa"/>
            <w:tcBorders>
              <w:top w:val="single" w:sz="12" w:space="0" w:color="auto"/>
              <w:left w:val="single" w:sz="12" w:space="0" w:color="auto"/>
              <w:bottom w:val="single" w:sz="2" w:space="0" w:color="auto"/>
              <w:right w:val="single" w:sz="2" w:space="0" w:color="auto"/>
            </w:tcBorders>
            <w:vAlign w:val="center"/>
            <w:hideMark/>
          </w:tcPr>
          <w:p w14:paraId="0A91CFB4" w14:textId="77777777" w:rsidR="00F36A07" w:rsidRPr="00F36A07" w:rsidRDefault="00F36A07" w:rsidP="00F36A0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F36A07">
              <w:rPr>
                <w:rFonts w:ascii="Times New Roman" w:hAnsi="Times New Roman"/>
                <w:szCs w:val="24"/>
                <w:lang w:eastAsia="bg-BG"/>
              </w:rPr>
              <w:t>Към КСИ №</w:t>
            </w:r>
          </w:p>
        </w:tc>
        <w:tc>
          <w:tcPr>
            <w:tcW w:w="5873" w:type="dxa"/>
            <w:tcBorders>
              <w:top w:val="single" w:sz="12" w:space="0" w:color="auto"/>
              <w:left w:val="single" w:sz="2" w:space="0" w:color="auto"/>
              <w:bottom w:val="single" w:sz="2" w:space="0" w:color="auto"/>
              <w:right w:val="single" w:sz="12" w:space="0" w:color="auto"/>
            </w:tcBorders>
            <w:vAlign w:val="center"/>
          </w:tcPr>
          <w:p w14:paraId="16D9E471" w14:textId="77777777" w:rsidR="00F36A07" w:rsidRPr="00F36A07" w:rsidRDefault="002D5B49" w:rsidP="00F36A07">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t>КСИ-291/2019 г.</w:t>
            </w:r>
          </w:p>
        </w:tc>
      </w:tr>
      <w:tr w:rsidR="00F36A07" w:rsidRPr="00F36A07" w14:paraId="4059B673" w14:textId="77777777" w:rsidTr="00C21E44">
        <w:trPr>
          <w:trHeight w:val="20"/>
        </w:trPr>
        <w:tc>
          <w:tcPr>
            <w:tcW w:w="3340" w:type="dxa"/>
            <w:tcBorders>
              <w:top w:val="single" w:sz="2" w:space="0" w:color="auto"/>
              <w:left w:val="single" w:sz="12" w:space="0" w:color="auto"/>
              <w:bottom w:val="single" w:sz="2" w:space="0" w:color="auto"/>
              <w:right w:val="single" w:sz="2" w:space="0" w:color="auto"/>
            </w:tcBorders>
            <w:vAlign w:val="center"/>
            <w:hideMark/>
          </w:tcPr>
          <w:p w14:paraId="44957382" w14:textId="77777777" w:rsidR="00F36A07" w:rsidRPr="00F36A07" w:rsidRDefault="00F36A07" w:rsidP="00F36A0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F36A07">
              <w:rPr>
                <w:rFonts w:ascii="Times New Roman" w:hAnsi="Times New Roman"/>
                <w:szCs w:val="24"/>
                <w:lang w:eastAsia="bg-BG"/>
              </w:rPr>
              <w:t>ИН на регистрационната форма от ССИ:</w:t>
            </w:r>
          </w:p>
        </w:tc>
        <w:tc>
          <w:tcPr>
            <w:tcW w:w="5873" w:type="dxa"/>
            <w:tcBorders>
              <w:top w:val="single" w:sz="2" w:space="0" w:color="auto"/>
              <w:left w:val="single" w:sz="2" w:space="0" w:color="auto"/>
              <w:bottom w:val="single" w:sz="2" w:space="0" w:color="auto"/>
              <w:right w:val="single" w:sz="12" w:space="0" w:color="auto"/>
            </w:tcBorders>
            <w:vAlign w:val="center"/>
          </w:tcPr>
          <w:p w14:paraId="347D274E" w14:textId="77777777" w:rsidR="00F36A07" w:rsidRPr="00F36A07" w:rsidRDefault="002D5B49" w:rsidP="00F36A07">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t>20191114-05242-0002</w:t>
            </w:r>
          </w:p>
        </w:tc>
      </w:tr>
      <w:tr w:rsidR="00F36A07" w:rsidRPr="00F36A07" w14:paraId="55A140ED" w14:textId="77777777" w:rsidTr="00C21E44">
        <w:trPr>
          <w:trHeight w:val="20"/>
        </w:trPr>
        <w:tc>
          <w:tcPr>
            <w:tcW w:w="3340" w:type="dxa"/>
            <w:tcBorders>
              <w:top w:val="single" w:sz="2" w:space="0" w:color="auto"/>
              <w:left w:val="single" w:sz="12" w:space="0" w:color="auto"/>
              <w:bottom w:val="single" w:sz="2" w:space="0" w:color="auto"/>
              <w:right w:val="single" w:sz="2" w:space="0" w:color="auto"/>
            </w:tcBorders>
            <w:vAlign w:val="center"/>
          </w:tcPr>
          <w:p w14:paraId="4CB92ED2" w14:textId="77777777" w:rsidR="00F36A07" w:rsidRPr="00F36A07" w:rsidRDefault="00F36A07" w:rsidP="00F36A0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F36A07">
              <w:rPr>
                <w:rFonts w:ascii="Times New Roman" w:hAnsi="Times New Roman"/>
                <w:szCs w:val="24"/>
                <w:lang w:eastAsia="bg-BG"/>
              </w:rPr>
              <w:t>Възложител:</w:t>
            </w:r>
          </w:p>
        </w:tc>
        <w:tc>
          <w:tcPr>
            <w:tcW w:w="5873" w:type="dxa"/>
            <w:tcBorders>
              <w:top w:val="single" w:sz="2" w:space="0" w:color="auto"/>
              <w:left w:val="single" w:sz="2" w:space="0" w:color="auto"/>
              <w:bottom w:val="single" w:sz="2" w:space="0" w:color="auto"/>
              <w:right w:val="single" w:sz="12" w:space="0" w:color="auto"/>
            </w:tcBorders>
            <w:vAlign w:val="center"/>
          </w:tcPr>
          <w:p w14:paraId="77460E58" w14:textId="77777777" w:rsidR="00F36A07" w:rsidRPr="001D670D" w:rsidRDefault="002D5B49" w:rsidP="00F36A07">
            <w:pPr>
              <w:tabs>
                <w:tab w:val="left" w:pos="5983"/>
                <w:tab w:val="left" w:pos="7123"/>
                <w:tab w:val="right" w:pos="9360"/>
              </w:tabs>
              <w:spacing w:before="60" w:after="60" w:line="240" w:lineRule="auto"/>
              <w:ind w:left="45" w:firstLine="0"/>
              <w:jc w:val="left"/>
              <w:rPr>
                <w:rFonts w:ascii="Times New Roman" w:hAnsi="Times New Roman"/>
                <w:b/>
                <w:szCs w:val="24"/>
                <w:lang w:eastAsia="bg-BG"/>
              </w:rPr>
            </w:pPr>
            <w:r>
              <w:rPr>
                <w:rFonts w:ascii="Times New Roman" w:hAnsi="Times New Roman"/>
                <w:b/>
                <w:szCs w:val="24"/>
                <w:lang w:eastAsia="bg-BG"/>
              </w:rPr>
              <w:t xml:space="preserve">Ей И Ес-3С </w:t>
            </w:r>
            <w:r w:rsidR="001D670D">
              <w:rPr>
                <w:rFonts w:ascii="Times New Roman" w:hAnsi="Times New Roman"/>
                <w:b/>
                <w:szCs w:val="24"/>
                <w:lang w:eastAsia="bg-BG"/>
              </w:rPr>
              <w:t xml:space="preserve">Марица Изток </w:t>
            </w:r>
            <w:r w:rsidR="001D670D">
              <w:rPr>
                <w:rFonts w:ascii="Times New Roman" w:hAnsi="Times New Roman"/>
                <w:b/>
                <w:szCs w:val="24"/>
                <w:lang w:val="en-US" w:eastAsia="bg-BG"/>
              </w:rPr>
              <w:t xml:space="preserve">I </w:t>
            </w:r>
            <w:r w:rsidR="001D670D">
              <w:rPr>
                <w:rFonts w:ascii="Times New Roman" w:hAnsi="Times New Roman"/>
                <w:b/>
                <w:szCs w:val="24"/>
                <w:lang w:eastAsia="bg-BG"/>
              </w:rPr>
              <w:t>ЕООД</w:t>
            </w:r>
          </w:p>
        </w:tc>
      </w:tr>
      <w:tr w:rsidR="00F36A07" w:rsidRPr="00F36A07" w14:paraId="1B0BB8FF" w14:textId="77777777" w:rsidTr="00C21E44">
        <w:trPr>
          <w:trHeight w:val="20"/>
        </w:trPr>
        <w:tc>
          <w:tcPr>
            <w:tcW w:w="3340" w:type="dxa"/>
            <w:tcBorders>
              <w:top w:val="single" w:sz="2" w:space="0" w:color="auto"/>
              <w:left w:val="single" w:sz="12" w:space="0" w:color="auto"/>
              <w:bottom w:val="single" w:sz="2" w:space="0" w:color="auto"/>
              <w:right w:val="single" w:sz="2" w:space="0" w:color="auto"/>
            </w:tcBorders>
            <w:vAlign w:val="center"/>
            <w:hideMark/>
          </w:tcPr>
          <w:p w14:paraId="2644A0C9" w14:textId="77777777" w:rsidR="00F36A07" w:rsidRPr="00F36A07" w:rsidRDefault="00F36A07" w:rsidP="00F36A0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F36A07">
              <w:rPr>
                <w:rFonts w:ascii="Times New Roman" w:hAnsi="Times New Roman"/>
                <w:szCs w:val="24"/>
                <w:lang w:eastAsia="bg-BG"/>
              </w:rPr>
              <w:t>Вид на възложителя:</w:t>
            </w:r>
          </w:p>
        </w:tc>
        <w:tc>
          <w:tcPr>
            <w:tcW w:w="5873" w:type="dxa"/>
            <w:tcBorders>
              <w:top w:val="single" w:sz="2" w:space="0" w:color="auto"/>
              <w:left w:val="single" w:sz="2" w:space="0" w:color="auto"/>
              <w:bottom w:val="single" w:sz="2" w:space="0" w:color="auto"/>
              <w:right w:val="single" w:sz="12" w:space="0" w:color="auto"/>
            </w:tcBorders>
            <w:vAlign w:val="center"/>
            <w:hideMark/>
          </w:tcPr>
          <w:p w14:paraId="31D90CF2" w14:textId="77777777" w:rsidR="00F36A07" w:rsidRPr="00F36A07" w:rsidRDefault="00F36A07" w:rsidP="00F36A07">
            <w:pPr>
              <w:tabs>
                <w:tab w:val="left" w:pos="583"/>
                <w:tab w:val="right" w:pos="9360"/>
              </w:tabs>
              <w:spacing w:before="60" w:after="60" w:line="240" w:lineRule="auto"/>
              <w:ind w:left="45" w:firstLine="0"/>
              <w:jc w:val="left"/>
              <w:rPr>
                <w:rFonts w:ascii="Times New Roman" w:hAnsi="Times New Roman"/>
                <w:bCs/>
                <w:szCs w:val="24"/>
                <w:lang w:eastAsia="bg-BG"/>
              </w:rPr>
            </w:pPr>
            <w:r w:rsidRPr="00F36A07">
              <w:rPr>
                <w:rFonts w:ascii="Times New Roman" w:hAnsi="Times New Roman"/>
                <w:szCs w:val="24"/>
                <w:lang w:eastAsia="bg-BG"/>
              </w:rPr>
              <w:fldChar w:fldCharType="begin">
                <w:ffData>
                  <w:name w:val=""/>
                  <w:enabled/>
                  <w:calcOnExit w:val="0"/>
                  <w:checkBox>
                    <w:sizeAuto/>
                    <w:default w:val="0"/>
                  </w:checkBox>
                </w:ffData>
              </w:fldChar>
            </w:r>
            <w:r w:rsidRPr="00F36A07">
              <w:rPr>
                <w:rFonts w:ascii="Times New Roman" w:hAnsi="Times New Roman"/>
                <w:szCs w:val="24"/>
                <w:lang w:eastAsia="bg-BG"/>
              </w:rPr>
              <w:instrText xml:space="preserve"> FORMCHECKBOX </w:instrText>
            </w:r>
            <w:r w:rsidR="001506B3">
              <w:rPr>
                <w:rFonts w:ascii="Times New Roman" w:hAnsi="Times New Roman"/>
                <w:szCs w:val="24"/>
                <w:lang w:eastAsia="bg-BG"/>
              </w:rPr>
            </w:r>
            <w:r w:rsidR="001506B3">
              <w:rPr>
                <w:rFonts w:ascii="Times New Roman" w:hAnsi="Times New Roman"/>
                <w:szCs w:val="24"/>
                <w:lang w:eastAsia="bg-BG"/>
              </w:rPr>
              <w:fldChar w:fldCharType="separate"/>
            </w:r>
            <w:r w:rsidRPr="00F36A07">
              <w:rPr>
                <w:rFonts w:ascii="Times New Roman" w:hAnsi="Times New Roman"/>
                <w:szCs w:val="24"/>
                <w:lang w:eastAsia="bg-BG"/>
              </w:rPr>
              <w:fldChar w:fldCharType="end"/>
            </w:r>
            <w:r w:rsidRPr="00F36A07">
              <w:rPr>
                <w:rFonts w:ascii="Times New Roman" w:hAnsi="Times New Roman"/>
                <w:szCs w:val="24"/>
                <w:lang w:eastAsia="bg-BG"/>
              </w:rPr>
              <w:tab/>
              <w:t>публичен (чл. 5, ал. 2, т. 1-17 и ал. 3 ЗОП)</w:t>
            </w:r>
            <w:r w:rsidRPr="00F36A07">
              <w:rPr>
                <w:rFonts w:ascii="Times New Roman" w:hAnsi="Times New Roman"/>
                <w:bCs/>
                <w:szCs w:val="24"/>
                <w:lang w:eastAsia="bg-BG"/>
              </w:rPr>
              <w:t xml:space="preserve"> </w:t>
            </w:r>
          </w:p>
          <w:p w14:paraId="6ED27627" w14:textId="77777777" w:rsidR="00F36A07" w:rsidRPr="00F36A07" w:rsidRDefault="001D670D" w:rsidP="00F36A07">
            <w:pPr>
              <w:tabs>
                <w:tab w:val="left" w:pos="583"/>
                <w:tab w:val="right" w:pos="9360"/>
              </w:tabs>
              <w:spacing w:before="60" w:after="60" w:line="240" w:lineRule="auto"/>
              <w:ind w:left="43" w:firstLine="0"/>
              <w:jc w:val="left"/>
              <w:rPr>
                <w:rFonts w:ascii="Times New Roman" w:hAnsi="Times New Roman"/>
                <w:b/>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1506B3">
              <w:rPr>
                <w:rFonts w:ascii="Times New Roman" w:hAnsi="Times New Roman"/>
                <w:szCs w:val="24"/>
                <w:lang w:eastAsia="bg-BG"/>
              </w:rPr>
            </w:r>
            <w:r w:rsidR="001506B3">
              <w:rPr>
                <w:rFonts w:ascii="Times New Roman" w:hAnsi="Times New Roman"/>
                <w:szCs w:val="24"/>
                <w:lang w:eastAsia="bg-BG"/>
              </w:rPr>
              <w:fldChar w:fldCharType="separate"/>
            </w:r>
            <w:r>
              <w:rPr>
                <w:rFonts w:ascii="Times New Roman" w:hAnsi="Times New Roman"/>
                <w:szCs w:val="24"/>
                <w:lang w:eastAsia="bg-BG"/>
              </w:rPr>
              <w:fldChar w:fldCharType="end"/>
            </w:r>
            <w:r w:rsidR="00F36A07" w:rsidRPr="00F36A07">
              <w:rPr>
                <w:rFonts w:ascii="Times New Roman" w:hAnsi="Times New Roman"/>
                <w:szCs w:val="24"/>
                <w:lang w:eastAsia="bg-BG"/>
              </w:rPr>
              <w:tab/>
              <w:t xml:space="preserve">секторен (чл. 5, ал. 4,т. 1-3 ЗОП) </w:t>
            </w:r>
          </w:p>
        </w:tc>
      </w:tr>
      <w:tr w:rsidR="00F36A07" w:rsidRPr="00F36A07" w14:paraId="182ACE56" w14:textId="77777777" w:rsidTr="00C21E44">
        <w:trPr>
          <w:trHeight w:val="20"/>
        </w:trPr>
        <w:tc>
          <w:tcPr>
            <w:tcW w:w="3340" w:type="dxa"/>
            <w:tcBorders>
              <w:top w:val="single" w:sz="2" w:space="0" w:color="auto"/>
              <w:left w:val="single" w:sz="12" w:space="0" w:color="auto"/>
              <w:bottom w:val="single" w:sz="2" w:space="0" w:color="auto"/>
              <w:right w:val="single" w:sz="2" w:space="0" w:color="auto"/>
            </w:tcBorders>
            <w:vAlign w:val="center"/>
            <w:hideMark/>
          </w:tcPr>
          <w:p w14:paraId="2BC4C7CF" w14:textId="77777777" w:rsidR="00F36A07" w:rsidRPr="00F36A07" w:rsidRDefault="00F36A07" w:rsidP="00F36A0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F36A07">
              <w:rPr>
                <w:rFonts w:ascii="Times New Roman" w:hAnsi="Times New Roman"/>
                <w:szCs w:val="24"/>
                <w:lang w:eastAsia="bg-BG"/>
              </w:rPr>
              <w:t>Вид на процедурата</w:t>
            </w:r>
          </w:p>
        </w:tc>
        <w:tc>
          <w:tcPr>
            <w:tcW w:w="5873" w:type="dxa"/>
            <w:tcBorders>
              <w:top w:val="single" w:sz="2" w:space="0" w:color="auto"/>
              <w:left w:val="single" w:sz="2" w:space="0" w:color="auto"/>
              <w:bottom w:val="single" w:sz="2" w:space="0" w:color="auto"/>
              <w:right w:val="single" w:sz="12" w:space="0" w:color="auto"/>
            </w:tcBorders>
            <w:vAlign w:val="center"/>
            <w:hideMark/>
          </w:tcPr>
          <w:p w14:paraId="37321A61" w14:textId="77777777" w:rsidR="00F36A07" w:rsidRPr="00C21E44" w:rsidRDefault="00AE6420" w:rsidP="00C21E44">
            <w:pPr>
              <w:tabs>
                <w:tab w:val="left" w:pos="583"/>
                <w:tab w:val="right" w:pos="9360"/>
              </w:tabs>
              <w:spacing w:before="60" w:after="60" w:line="240" w:lineRule="auto"/>
              <w:ind w:left="43" w:firstLine="0"/>
              <w:jc w:val="left"/>
              <w:rPr>
                <w:rFonts w:ascii="Times New Roman" w:hAnsi="Times New Roman"/>
                <w:szCs w:val="24"/>
                <w:lang w:val="en-US" w:eastAsia="bg-BG"/>
              </w:rPr>
            </w:pPr>
            <w:r>
              <w:rPr>
                <w:rFonts w:ascii="Times New Roman" w:hAnsi="Times New Roman"/>
                <w:szCs w:val="24"/>
                <w:lang w:eastAsia="bg-BG"/>
              </w:rPr>
              <w:fldChar w:fldCharType="begin">
                <w:ffData>
                  <w:name w:val="Check34"/>
                  <w:enabled/>
                  <w:calcOnExit w:val="0"/>
                  <w:checkBox>
                    <w:sizeAuto/>
                    <w:default w:val="1"/>
                  </w:checkBox>
                </w:ffData>
              </w:fldChar>
            </w:r>
            <w:r>
              <w:rPr>
                <w:rFonts w:ascii="Times New Roman" w:hAnsi="Times New Roman"/>
                <w:szCs w:val="24"/>
                <w:lang w:eastAsia="bg-BG"/>
              </w:rPr>
              <w:instrText xml:space="preserve"> </w:instrText>
            </w:r>
            <w:bookmarkStart w:id="0" w:name="Check34"/>
            <w:r>
              <w:rPr>
                <w:rFonts w:ascii="Times New Roman" w:hAnsi="Times New Roman"/>
                <w:szCs w:val="24"/>
                <w:lang w:eastAsia="bg-BG"/>
              </w:rPr>
              <w:instrText xml:space="preserve">FORMCHECKBOX </w:instrText>
            </w:r>
            <w:r w:rsidR="001506B3">
              <w:rPr>
                <w:rFonts w:ascii="Times New Roman" w:hAnsi="Times New Roman"/>
                <w:szCs w:val="24"/>
                <w:lang w:eastAsia="bg-BG"/>
              </w:rPr>
            </w:r>
            <w:r w:rsidR="001506B3">
              <w:rPr>
                <w:rFonts w:ascii="Times New Roman" w:hAnsi="Times New Roman"/>
                <w:szCs w:val="24"/>
                <w:lang w:eastAsia="bg-BG"/>
              </w:rPr>
              <w:fldChar w:fldCharType="separate"/>
            </w:r>
            <w:r>
              <w:rPr>
                <w:rFonts w:ascii="Times New Roman" w:hAnsi="Times New Roman"/>
                <w:szCs w:val="24"/>
                <w:lang w:eastAsia="bg-BG"/>
              </w:rPr>
              <w:fldChar w:fldCharType="end"/>
            </w:r>
            <w:bookmarkEnd w:id="0"/>
            <w:r w:rsidR="00F36A07" w:rsidRPr="00F36A07">
              <w:rPr>
                <w:rFonts w:ascii="Times New Roman" w:hAnsi="Times New Roman"/>
                <w:szCs w:val="24"/>
                <w:lang w:eastAsia="bg-BG"/>
              </w:rPr>
              <w:tab/>
              <w:t>Публично състезание</w:t>
            </w:r>
          </w:p>
        </w:tc>
      </w:tr>
      <w:tr w:rsidR="00F36A07" w:rsidRPr="00F36A07" w14:paraId="4EFB98D1" w14:textId="77777777" w:rsidTr="00C21E44">
        <w:trPr>
          <w:trHeight w:val="20"/>
        </w:trPr>
        <w:tc>
          <w:tcPr>
            <w:tcW w:w="3340" w:type="dxa"/>
            <w:tcBorders>
              <w:top w:val="single" w:sz="2" w:space="0" w:color="auto"/>
              <w:left w:val="single" w:sz="12" w:space="0" w:color="auto"/>
              <w:bottom w:val="single" w:sz="2" w:space="0" w:color="auto"/>
              <w:right w:val="single" w:sz="2" w:space="0" w:color="auto"/>
            </w:tcBorders>
            <w:vAlign w:val="center"/>
          </w:tcPr>
          <w:p w14:paraId="3D3A7D94" w14:textId="77777777" w:rsidR="00F36A07" w:rsidRPr="00F36A07" w:rsidRDefault="00F36A07" w:rsidP="00F36A0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F36A07">
              <w:rPr>
                <w:rFonts w:ascii="Times New Roman" w:hAnsi="Times New Roman"/>
                <w:szCs w:val="24"/>
                <w:lang w:eastAsia="bg-BG"/>
              </w:rPr>
              <w:t>Процедурата е „ускорена“:</w:t>
            </w:r>
          </w:p>
        </w:tc>
        <w:tc>
          <w:tcPr>
            <w:tcW w:w="5873" w:type="dxa"/>
            <w:tcBorders>
              <w:top w:val="single" w:sz="2" w:space="0" w:color="auto"/>
              <w:left w:val="single" w:sz="2" w:space="0" w:color="auto"/>
              <w:bottom w:val="single" w:sz="2" w:space="0" w:color="auto"/>
              <w:right w:val="single" w:sz="12" w:space="0" w:color="auto"/>
            </w:tcBorders>
            <w:vAlign w:val="center"/>
          </w:tcPr>
          <w:p w14:paraId="07F0636C" w14:textId="77777777" w:rsidR="00F36A07" w:rsidRPr="00F36A07" w:rsidRDefault="00F36A07" w:rsidP="00F36A07">
            <w:pPr>
              <w:tabs>
                <w:tab w:val="left" w:pos="583"/>
                <w:tab w:val="right" w:pos="9360"/>
              </w:tabs>
              <w:spacing w:before="60" w:after="60" w:line="240" w:lineRule="auto"/>
              <w:ind w:left="77" w:hanging="30"/>
              <w:jc w:val="left"/>
              <w:rPr>
                <w:rFonts w:ascii="Times New Roman" w:hAnsi="Times New Roman"/>
                <w:szCs w:val="24"/>
                <w:lang w:eastAsia="bg-BG"/>
              </w:rPr>
            </w:pPr>
            <w:r w:rsidRPr="00F36A07">
              <w:rPr>
                <w:rFonts w:ascii="Times New Roman" w:hAnsi="Times New Roman"/>
                <w:szCs w:val="24"/>
                <w:lang w:eastAsia="bg-BG"/>
              </w:rPr>
              <w:fldChar w:fldCharType="begin">
                <w:ffData>
                  <w:name w:val=""/>
                  <w:enabled/>
                  <w:calcOnExit w:val="0"/>
                  <w:checkBox>
                    <w:sizeAuto/>
                    <w:default w:val="0"/>
                  </w:checkBox>
                </w:ffData>
              </w:fldChar>
            </w:r>
            <w:r w:rsidRPr="00F36A07">
              <w:rPr>
                <w:rFonts w:ascii="Times New Roman" w:hAnsi="Times New Roman"/>
                <w:szCs w:val="24"/>
                <w:lang w:eastAsia="bg-BG"/>
              </w:rPr>
              <w:instrText xml:space="preserve"> FORMCHECKBOX </w:instrText>
            </w:r>
            <w:r w:rsidR="001506B3">
              <w:rPr>
                <w:rFonts w:ascii="Times New Roman" w:hAnsi="Times New Roman"/>
                <w:szCs w:val="24"/>
                <w:lang w:eastAsia="bg-BG"/>
              </w:rPr>
            </w:r>
            <w:r w:rsidR="001506B3">
              <w:rPr>
                <w:rFonts w:ascii="Times New Roman" w:hAnsi="Times New Roman"/>
                <w:szCs w:val="24"/>
                <w:lang w:eastAsia="bg-BG"/>
              </w:rPr>
              <w:fldChar w:fldCharType="separate"/>
            </w:r>
            <w:r w:rsidRPr="00F36A07">
              <w:rPr>
                <w:rFonts w:ascii="Times New Roman" w:hAnsi="Times New Roman"/>
                <w:szCs w:val="24"/>
                <w:lang w:eastAsia="bg-BG"/>
              </w:rPr>
              <w:fldChar w:fldCharType="end"/>
            </w:r>
            <w:r w:rsidRPr="00F36A07">
              <w:rPr>
                <w:rFonts w:ascii="Times New Roman" w:hAnsi="Times New Roman"/>
                <w:szCs w:val="24"/>
                <w:lang w:eastAsia="bg-BG"/>
              </w:rPr>
              <w:tab/>
              <w:t xml:space="preserve">Да </w:t>
            </w:r>
          </w:p>
          <w:p w14:paraId="2C22D2BE" w14:textId="77777777" w:rsidR="00F36A07" w:rsidRPr="00F36A07" w:rsidRDefault="0011015E" w:rsidP="00F36A07">
            <w:pPr>
              <w:tabs>
                <w:tab w:val="left" w:pos="583"/>
                <w:tab w:val="right" w:pos="9360"/>
              </w:tabs>
              <w:spacing w:before="60" w:after="60" w:line="240" w:lineRule="auto"/>
              <w:ind w:left="43" w:firstLine="0"/>
              <w:jc w:val="left"/>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1506B3">
              <w:rPr>
                <w:rFonts w:ascii="Times New Roman" w:hAnsi="Times New Roman"/>
                <w:szCs w:val="24"/>
                <w:lang w:eastAsia="bg-BG"/>
              </w:rPr>
            </w:r>
            <w:r w:rsidR="001506B3">
              <w:rPr>
                <w:rFonts w:ascii="Times New Roman" w:hAnsi="Times New Roman"/>
                <w:szCs w:val="24"/>
                <w:lang w:eastAsia="bg-BG"/>
              </w:rPr>
              <w:fldChar w:fldCharType="separate"/>
            </w:r>
            <w:r>
              <w:rPr>
                <w:rFonts w:ascii="Times New Roman" w:hAnsi="Times New Roman"/>
                <w:szCs w:val="24"/>
                <w:lang w:eastAsia="bg-BG"/>
              </w:rPr>
              <w:fldChar w:fldCharType="end"/>
            </w:r>
            <w:r w:rsidR="00F36A07" w:rsidRPr="00F36A07">
              <w:rPr>
                <w:rFonts w:ascii="Times New Roman" w:hAnsi="Times New Roman"/>
                <w:szCs w:val="24"/>
                <w:lang w:eastAsia="bg-BG"/>
              </w:rPr>
              <w:tab/>
              <w:t>Не</w:t>
            </w:r>
          </w:p>
        </w:tc>
      </w:tr>
      <w:tr w:rsidR="00F36A07" w:rsidRPr="00F36A07" w14:paraId="7649617C" w14:textId="77777777" w:rsidTr="00C21E44">
        <w:trPr>
          <w:trHeight w:val="20"/>
        </w:trPr>
        <w:tc>
          <w:tcPr>
            <w:tcW w:w="3340" w:type="dxa"/>
            <w:tcBorders>
              <w:top w:val="single" w:sz="2" w:space="0" w:color="auto"/>
              <w:left w:val="single" w:sz="12" w:space="0" w:color="auto"/>
              <w:bottom w:val="single" w:sz="2" w:space="0" w:color="auto"/>
              <w:right w:val="single" w:sz="2" w:space="0" w:color="auto"/>
            </w:tcBorders>
            <w:vAlign w:val="center"/>
            <w:hideMark/>
          </w:tcPr>
          <w:p w14:paraId="252262F1" w14:textId="77777777" w:rsidR="00F36A07" w:rsidRPr="00F36A07" w:rsidRDefault="00F36A07" w:rsidP="00F36A0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F36A07">
              <w:rPr>
                <w:rFonts w:ascii="Times New Roman" w:hAnsi="Times New Roman"/>
                <w:szCs w:val="24"/>
                <w:lang w:eastAsia="bg-BG"/>
              </w:rPr>
              <w:t>Обект на поръчката:</w:t>
            </w:r>
          </w:p>
        </w:tc>
        <w:tc>
          <w:tcPr>
            <w:tcW w:w="5873" w:type="dxa"/>
            <w:tcBorders>
              <w:top w:val="single" w:sz="2" w:space="0" w:color="auto"/>
              <w:left w:val="single" w:sz="2" w:space="0" w:color="auto"/>
              <w:bottom w:val="single" w:sz="2" w:space="0" w:color="auto"/>
              <w:right w:val="single" w:sz="12" w:space="0" w:color="auto"/>
            </w:tcBorders>
            <w:vAlign w:val="center"/>
            <w:hideMark/>
          </w:tcPr>
          <w:p w14:paraId="333A894C" w14:textId="77777777" w:rsidR="00F36A07" w:rsidRPr="00F36A07" w:rsidRDefault="00F36A07" w:rsidP="00F36A07">
            <w:pPr>
              <w:tabs>
                <w:tab w:val="left" w:pos="583"/>
                <w:tab w:val="right" w:pos="9360"/>
              </w:tabs>
              <w:spacing w:before="60" w:after="60" w:line="240" w:lineRule="auto"/>
              <w:ind w:left="43" w:firstLine="0"/>
              <w:jc w:val="left"/>
              <w:rPr>
                <w:rFonts w:ascii="Times New Roman" w:hAnsi="Times New Roman"/>
                <w:szCs w:val="24"/>
                <w:lang w:eastAsia="bg-BG"/>
              </w:rPr>
            </w:pPr>
            <w:r w:rsidRPr="00F36A07">
              <w:rPr>
                <w:rFonts w:ascii="Times New Roman" w:hAnsi="Times New Roman"/>
                <w:szCs w:val="24"/>
                <w:lang w:eastAsia="bg-BG"/>
              </w:rPr>
              <w:fldChar w:fldCharType="begin">
                <w:ffData>
                  <w:name w:val=""/>
                  <w:enabled/>
                  <w:calcOnExit w:val="0"/>
                  <w:checkBox>
                    <w:sizeAuto/>
                    <w:default w:val="0"/>
                  </w:checkBox>
                </w:ffData>
              </w:fldChar>
            </w:r>
            <w:r w:rsidRPr="00F36A07">
              <w:rPr>
                <w:rFonts w:ascii="Times New Roman" w:hAnsi="Times New Roman"/>
                <w:szCs w:val="24"/>
                <w:lang w:eastAsia="bg-BG"/>
              </w:rPr>
              <w:instrText xml:space="preserve"> FORMCHECKBOX </w:instrText>
            </w:r>
            <w:r w:rsidR="001506B3">
              <w:rPr>
                <w:rFonts w:ascii="Times New Roman" w:hAnsi="Times New Roman"/>
                <w:szCs w:val="24"/>
                <w:lang w:eastAsia="bg-BG"/>
              </w:rPr>
            </w:r>
            <w:r w:rsidR="001506B3">
              <w:rPr>
                <w:rFonts w:ascii="Times New Roman" w:hAnsi="Times New Roman"/>
                <w:szCs w:val="24"/>
                <w:lang w:eastAsia="bg-BG"/>
              </w:rPr>
              <w:fldChar w:fldCharType="separate"/>
            </w:r>
            <w:r w:rsidRPr="00F36A07">
              <w:rPr>
                <w:rFonts w:ascii="Times New Roman" w:hAnsi="Times New Roman"/>
                <w:szCs w:val="24"/>
                <w:lang w:eastAsia="bg-BG"/>
              </w:rPr>
              <w:fldChar w:fldCharType="end"/>
            </w:r>
            <w:r w:rsidRPr="00F36A07">
              <w:rPr>
                <w:rFonts w:ascii="Times New Roman" w:hAnsi="Times New Roman"/>
                <w:szCs w:val="24"/>
                <w:lang w:eastAsia="bg-BG"/>
              </w:rPr>
              <w:tab/>
              <w:t>Строителство</w:t>
            </w:r>
          </w:p>
          <w:p w14:paraId="67B208F7" w14:textId="77777777" w:rsidR="00F36A07" w:rsidRPr="00F36A07" w:rsidRDefault="0011015E" w:rsidP="00F36A07">
            <w:pPr>
              <w:tabs>
                <w:tab w:val="left" w:pos="583"/>
                <w:tab w:val="right" w:pos="9360"/>
              </w:tabs>
              <w:spacing w:before="60" w:after="60" w:line="240" w:lineRule="auto"/>
              <w:ind w:left="43" w:firstLine="0"/>
              <w:jc w:val="left"/>
              <w:rPr>
                <w:rFonts w:ascii="Times New Roman" w:hAnsi="Times New Roman"/>
                <w:szCs w:val="24"/>
                <w:lang w:eastAsia="bg-BG"/>
              </w:rPr>
            </w:pPr>
            <w:r>
              <w:rPr>
                <w:rFonts w:ascii="Times New Roman" w:hAnsi="Times New Roman"/>
                <w:szCs w:val="24"/>
                <w:lang w:eastAsia="bg-BG"/>
              </w:rPr>
              <w:fldChar w:fldCharType="begin">
                <w:ffData>
                  <w:name w:val="Check35"/>
                  <w:enabled/>
                  <w:calcOnExit w:val="0"/>
                  <w:checkBox>
                    <w:sizeAuto/>
                    <w:default w:val="1"/>
                  </w:checkBox>
                </w:ffData>
              </w:fldChar>
            </w:r>
            <w:bookmarkStart w:id="1" w:name="Check35"/>
            <w:r>
              <w:rPr>
                <w:rFonts w:ascii="Times New Roman" w:hAnsi="Times New Roman"/>
                <w:szCs w:val="24"/>
                <w:lang w:eastAsia="bg-BG"/>
              </w:rPr>
              <w:instrText xml:space="preserve"> FORMCHECKBOX </w:instrText>
            </w:r>
            <w:r w:rsidR="001506B3">
              <w:rPr>
                <w:rFonts w:ascii="Times New Roman" w:hAnsi="Times New Roman"/>
                <w:szCs w:val="24"/>
                <w:lang w:eastAsia="bg-BG"/>
              </w:rPr>
            </w:r>
            <w:r w:rsidR="001506B3">
              <w:rPr>
                <w:rFonts w:ascii="Times New Roman" w:hAnsi="Times New Roman"/>
                <w:szCs w:val="24"/>
                <w:lang w:eastAsia="bg-BG"/>
              </w:rPr>
              <w:fldChar w:fldCharType="separate"/>
            </w:r>
            <w:r>
              <w:rPr>
                <w:rFonts w:ascii="Times New Roman" w:hAnsi="Times New Roman"/>
                <w:szCs w:val="24"/>
                <w:lang w:eastAsia="bg-BG"/>
              </w:rPr>
              <w:fldChar w:fldCharType="end"/>
            </w:r>
            <w:bookmarkEnd w:id="1"/>
            <w:r w:rsidR="00F36A07" w:rsidRPr="00F36A07">
              <w:rPr>
                <w:rFonts w:ascii="Times New Roman" w:hAnsi="Times New Roman"/>
                <w:szCs w:val="24"/>
                <w:lang w:eastAsia="bg-BG"/>
              </w:rPr>
              <w:tab/>
              <w:t>Доставки</w:t>
            </w:r>
          </w:p>
          <w:p w14:paraId="340EDC33" w14:textId="77777777" w:rsidR="00F36A07" w:rsidRPr="00F36A07" w:rsidRDefault="00F36A07" w:rsidP="00F36A07">
            <w:pPr>
              <w:tabs>
                <w:tab w:val="left" w:pos="583"/>
                <w:tab w:val="right" w:pos="9360"/>
              </w:tabs>
              <w:spacing w:before="60" w:after="60" w:line="240" w:lineRule="auto"/>
              <w:ind w:left="43" w:firstLine="0"/>
              <w:jc w:val="left"/>
              <w:rPr>
                <w:rFonts w:ascii="Times New Roman" w:hAnsi="Times New Roman"/>
                <w:szCs w:val="24"/>
                <w:lang w:eastAsia="bg-BG"/>
              </w:rPr>
            </w:pPr>
            <w:r w:rsidRPr="00F36A07">
              <w:rPr>
                <w:rFonts w:ascii="Times New Roman" w:hAnsi="Times New Roman"/>
                <w:szCs w:val="24"/>
                <w:lang w:eastAsia="bg-BG"/>
              </w:rPr>
              <w:fldChar w:fldCharType="begin">
                <w:ffData>
                  <w:name w:val="Check36"/>
                  <w:enabled/>
                  <w:calcOnExit w:val="0"/>
                  <w:checkBox>
                    <w:sizeAuto/>
                    <w:default w:val="0"/>
                  </w:checkBox>
                </w:ffData>
              </w:fldChar>
            </w:r>
            <w:r w:rsidRPr="00F36A07">
              <w:rPr>
                <w:rFonts w:ascii="Times New Roman" w:hAnsi="Times New Roman"/>
                <w:szCs w:val="24"/>
                <w:lang w:eastAsia="bg-BG"/>
              </w:rPr>
              <w:instrText xml:space="preserve"> FORMCHECKBOX </w:instrText>
            </w:r>
            <w:r w:rsidR="001506B3">
              <w:rPr>
                <w:rFonts w:ascii="Times New Roman" w:hAnsi="Times New Roman"/>
                <w:szCs w:val="24"/>
                <w:lang w:eastAsia="bg-BG"/>
              </w:rPr>
            </w:r>
            <w:r w:rsidR="001506B3">
              <w:rPr>
                <w:rFonts w:ascii="Times New Roman" w:hAnsi="Times New Roman"/>
                <w:szCs w:val="24"/>
                <w:lang w:eastAsia="bg-BG"/>
              </w:rPr>
              <w:fldChar w:fldCharType="separate"/>
            </w:r>
            <w:r w:rsidRPr="00F36A07">
              <w:rPr>
                <w:rFonts w:ascii="Times New Roman" w:hAnsi="Times New Roman"/>
                <w:szCs w:val="24"/>
                <w:lang w:eastAsia="bg-BG"/>
              </w:rPr>
              <w:fldChar w:fldCharType="end"/>
            </w:r>
            <w:r w:rsidRPr="00F36A07">
              <w:rPr>
                <w:rFonts w:ascii="Times New Roman" w:hAnsi="Times New Roman"/>
                <w:szCs w:val="24"/>
                <w:lang w:eastAsia="bg-BG"/>
              </w:rPr>
              <w:tab/>
              <w:t>Услуги</w:t>
            </w:r>
          </w:p>
          <w:p w14:paraId="39225CA8" w14:textId="77777777" w:rsidR="00F36A07" w:rsidRPr="00F36A07" w:rsidRDefault="00F36A07" w:rsidP="00F36A07">
            <w:pPr>
              <w:tabs>
                <w:tab w:val="left" w:pos="583"/>
                <w:tab w:val="right" w:pos="9360"/>
              </w:tabs>
              <w:spacing w:before="60" w:after="60" w:line="240" w:lineRule="auto"/>
              <w:ind w:left="43" w:firstLine="0"/>
              <w:jc w:val="left"/>
              <w:rPr>
                <w:rFonts w:ascii="Times New Roman" w:hAnsi="Times New Roman"/>
                <w:szCs w:val="24"/>
                <w:lang w:eastAsia="bg-BG"/>
              </w:rPr>
            </w:pPr>
            <w:r w:rsidRPr="00F36A07">
              <w:rPr>
                <w:rFonts w:ascii="Times New Roman" w:hAnsi="Times New Roman"/>
                <w:szCs w:val="24"/>
                <w:lang w:eastAsia="bg-BG"/>
              </w:rPr>
              <w:fldChar w:fldCharType="begin">
                <w:ffData>
                  <w:name w:val="Check36"/>
                  <w:enabled/>
                  <w:calcOnExit w:val="0"/>
                  <w:checkBox>
                    <w:sizeAuto/>
                    <w:default w:val="0"/>
                  </w:checkBox>
                </w:ffData>
              </w:fldChar>
            </w:r>
            <w:r w:rsidRPr="00F36A07">
              <w:rPr>
                <w:rFonts w:ascii="Times New Roman" w:hAnsi="Times New Roman"/>
                <w:szCs w:val="24"/>
                <w:lang w:eastAsia="bg-BG"/>
              </w:rPr>
              <w:instrText xml:space="preserve"> FORMCHECKBOX </w:instrText>
            </w:r>
            <w:r w:rsidR="001506B3">
              <w:rPr>
                <w:rFonts w:ascii="Times New Roman" w:hAnsi="Times New Roman"/>
                <w:szCs w:val="24"/>
                <w:lang w:eastAsia="bg-BG"/>
              </w:rPr>
            </w:r>
            <w:r w:rsidR="001506B3">
              <w:rPr>
                <w:rFonts w:ascii="Times New Roman" w:hAnsi="Times New Roman"/>
                <w:szCs w:val="24"/>
                <w:lang w:eastAsia="bg-BG"/>
              </w:rPr>
              <w:fldChar w:fldCharType="separate"/>
            </w:r>
            <w:r w:rsidRPr="00F36A07">
              <w:rPr>
                <w:rFonts w:ascii="Times New Roman" w:hAnsi="Times New Roman"/>
                <w:szCs w:val="24"/>
                <w:lang w:eastAsia="bg-BG"/>
              </w:rPr>
              <w:fldChar w:fldCharType="end"/>
            </w:r>
            <w:r w:rsidRPr="00F36A07">
              <w:rPr>
                <w:rFonts w:ascii="Times New Roman" w:hAnsi="Times New Roman"/>
                <w:szCs w:val="24"/>
                <w:lang w:eastAsia="bg-BG"/>
              </w:rPr>
              <w:tab/>
              <w:t>Услуги по Приложение № 2</w:t>
            </w:r>
          </w:p>
        </w:tc>
      </w:tr>
      <w:tr w:rsidR="00F36A07" w:rsidRPr="00F36A07" w14:paraId="2C04C2BB" w14:textId="77777777" w:rsidTr="00C21E44">
        <w:trPr>
          <w:trHeight w:val="20"/>
        </w:trPr>
        <w:tc>
          <w:tcPr>
            <w:tcW w:w="3340" w:type="dxa"/>
            <w:tcBorders>
              <w:top w:val="single" w:sz="2" w:space="0" w:color="auto"/>
              <w:left w:val="single" w:sz="12" w:space="0" w:color="auto"/>
              <w:bottom w:val="single" w:sz="2" w:space="0" w:color="auto"/>
              <w:right w:val="single" w:sz="2" w:space="0" w:color="auto"/>
            </w:tcBorders>
            <w:vAlign w:val="center"/>
            <w:hideMark/>
          </w:tcPr>
          <w:p w14:paraId="782DC4AF" w14:textId="77777777" w:rsidR="00F36A07" w:rsidRPr="00F36A07" w:rsidRDefault="00F36A07" w:rsidP="00F36A0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F36A07">
              <w:rPr>
                <w:rFonts w:ascii="Times New Roman" w:hAnsi="Times New Roman"/>
                <w:szCs w:val="24"/>
                <w:lang w:eastAsia="bg-BG"/>
              </w:rPr>
              <w:t>Предмет на поръчката</w:t>
            </w:r>
            <w:r w:rsidRPr="00F36A07">
              <w:rPr>
                <w:rFonts w:ascii="Times New Roman" w:hAnsi="Times New Roman"/>
                <w:szCs w:val="24"/>
                <w:lang w:val="en-US" w:eastAsia="bg-BG"/>
              </w:rPr>
              <w:t>:</w:t>
            </w:r>
          </w:p>
        </w:tc>
        <w:tc>
          <w:tcPr>
            <w:tcW w:w="5873" w:type="dxa"/>
            <w:tcBorders>
              <w:top w:val="single" w:sz="2" w:space="0" w:color="auto"/>
              <w:left w:val="single" w:sz="2" w:space="0" w:color="auto"/>
              <w:bottom w:val="single" w:sz="2" w:space="0" w:color="auto"/>
              <w:right w:val="single" w:sz="12" w:space="0" w:color="auto"/>
            </w:tcBorders>
            <w:vAlign w:val="center"/>
          </w:tcPr>
          <w:p w14:paraId="0EDF6A7C" w14:textId="77777777" w:rsidR="00F36A07" w:rsidRPr="0011015E" w:rsidRDefault="0011015E" w:rsidP="0011015E">
            <w:pPr>
              <w:tabs>
                <w:tab w:val="left" w:pos="5983"/>
                <w:tab w:val="left" w:pos="7123"/>
                <w:tab w:val="right" w:pos="9360"/>
              </w:tabs>
              <w:spacing w:before="60" w:after="60" w:line="240" w:lineRule="auto"/>
              <w:ind w:left="45" w:firstLine="0"/>
              <w:rPr>
                <w:rFonts w:ascii="Times New Roman" w:hAnsi="Times New Roman"/>
                <w:szCs w:val="24"/>
                <w:lang w:eastAsia="bg-BG"/>
              </w:rPr>
            </w:pPr>
            <w:r>
              <w:rPr>
                <w:rFonts w:ascii="Times New Roman" w:hAnsi="Times New Roman"/>
                <w:szCs w:val="24"/>
                <w:lang w:eastAsia="bg-BG"/>
              </w:rPr>
              <w:t>„</w:t>
            </w:r>
            <w:r w:rsidRPr="0011015E">
              <w:rPr>
                <w:rFonts w:ascii="Times New Roman" w:hAnsi="Times New Roman"/>
                <w:szCs w:val="24"/>
                <w:lang w:eastAsia="bg-BG"/>
              </w:rPr>
              <w:t>Доставка, монтаж и въвеждане в експлоатация на автоматична система за мониторинг на емисии на живак в димните газове</w:t>
            </w:r>
            <w:r>
              <w:rPr>
                <w:rFonts w:ascii="Times New Roman" w:hAnsi="Times New Roman"/>
                <w:szCs w:val="24"/>
                <w:lang w:eastAsia="bg-BG"/>
              </w:rPr>
              <w:t>“</w:t>
            </w:r>
          </w:p>
        </w:tc>
      </w:tr>
      <w:tr w:rsidR="00F36A07" w:rsidRPr="00F36A07" w14:paraId="702211B8" w14:textId="77777777" w:rsidTr="00C21E44">
        <w:trPr>
          <w:trHeight w:val="20"/>
        </w:trPr>
        <w:tc>
          <w:tcPr>
            <w:tcW w:w="3340" w:type="dxa"/>
            <w:tcBorders>
              <w:top w:val="single" w:sz="2" w:space="0" w:color="auto"/>
              <w:left w:val="single" w:sz="12" w:space="0" w:color="auto"/>
              <w:bottom w:val="single" w:sz="2" w:space="0" w:color="auto"/>
              <w:right w:val="single" w:sz="2" w:space="0" w:color="auto"/>
            </w:tcBorders>
            <w:vAlign w:val="center"/>
            <w:hideMark/>
          </w:tcPr>
          <w:p w14:paraId="4DAF55CD" w14:textId="77777777" w:rsidR="00F36A07" w:rsidRPr="00F36A07" w:rsidRDefault="00F36A07" w:rsidP="00F36A0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F36A07">
              <w:rPr>
                <w:rFonts w:ascii="Times New Roman" w:hAnsi="Times New Roman"/>
                <w:szCs w:val="24"/>
                <w:lang w:eastAsia="bg-BG"/>
              </w:rPr>
              <w:t>Обособени позиции:</w:t>
            </w:r>
          </w:p>
        </w:tc>
        <w:tc>
          <w:tcPr>
            <w:tcW w:w="5873" w:type="dxa"/>
            <w:tcBorders>
              <w:top w:val="single" w:sz="2" w:space="0" w:color="auto"/>
              <w:left w:val="single" w:sz="2" w:space="0" w:color="auto"/>
              <w:bottom w:val="single" w:sz="2" w:space="0" w:color="auto"/>
              <w:right w:val="single" w:sz="12" w:space="0" w:color="auto"/>
            </w:tcBorders>
            <w:vAlign w:val="center"/>
            <w:hideMark/>
          </w:tcPr>
          <w:p w14:paraId="5A7B7974" w14:textId="77777777" w:rsidR="00F36A07" w:rsidRPr="00F36A07" w:rsidRDefault="00F36A07" w:rsidP="00F36A07">
            <w:pPr>
              <w:tabs>
                <w:tab w:val="left" w:pos="583"/>
                <w:tab w:val="right" w:pos="9360"/>
              </w:tabs>
              <w:spacing w:before="60" w:after="60" w:line="240" w:lineRule="auto"/>
              <w:ind w:left="45" w:firstLine="0"/>
              <w:jc w:val="left"/>
              <w:rPr>
                <w:rFonts w:ascii="Times New Roman" w:hAnsi="Times New Roman"/>
                <w:szCs w:val="24"/>
                <w:lang w:eastAsia="bg-BG"/>
              </w:rPr>
            </w:pPr>
            <w:r w:rsidRPr="00F36A07">
              <w:rPr>
                <w:rFonts w:ascii="Times New Roman" w:hAnsi="Times New Roman"/>
                <w:szCs w:val="24"/>
                <w:lang w:eastAsia="bg-BG"/>
              </w:rPr>
              <w:fldChar w:fldCharType="begin">
                <w:ffData>
                  <w:name w:val=""/>
                  <w:enabled/>
                  <w:calcOnExit w:val="0"/>
                  <w:checkBox>
                    <w:sizeAuto/>
                    <w:default w:val="0"/>
                  </w:checkBox>
                </w:ffData>
              </w:fldChar>
            </w:r>
            <w:r w:rsidRPr="00F36A07">
              <w:rPr>
                <w:rFonts w:ascii="Times New Roman" w:hAnsi="Times New Roman"/>
                <w:szCs w:val="24"/>
                <w:lang w:eastAsia="bg-BG"/>
              </w:rPr>
              <w:instrText xml:space="preserve"> FORMCHECKBOX </w:instrText>
            </w:r>
            <w:r w:rsidR="001506B3">
              <w:rPr>
                <w:rFonts w:ascii="Times New Roman" w:hAnsi="Times New Roman"/>
                <w:szCs w:val="24"/>
                <w:lang w:eastAsia="bg-BG"/>
              </w:rPr>
            </w:r>
            <w:r w:rsidR="001506B3">
              <w:rPr>
                <w:rFonts w:ascii="Times New Roman" w:hAnsi="Times New Roman"/>
                <w:szCs w:val="24"/>
                <w:lang w:eastAsia="bg-BG"/>
              </w:rPr>
              <w:fldChar w:fldCharType="separate"/>
            </w:r>
            <w:r w:rsidRPr="00F36A07">
              <w:rPr>
                <w:rFonts w:ascii="Times New Roman" w:hAnsi="Times New Roman"/>
                <w:szCs w:val="24"/>
                <w:lang w:eastAsia="bg-BG"/>
              </w:rPr>
              <w:fldChar w:fldCharType="end"/>
            </w:r>
            <w:r w:rsidRPr="00F36A07">
              <w:rPr>
                <w:rFonts w:ascii="Times New Roman" w:hAnsi="Times New Roman"/>
                <w:szCs w:val="24"/>
                <w:lang w:eastAsia="bg-BG"/>
              </w:rPr>
              <w:tab/>
              <w:t xml:space="preserve">Да        </w:t>
            </w:r>
            <w:r w:rsidRPr="00F36A07">
              <w:rPr>
                <w:rFonts w:ascii="Times New Roman" w:hAnsi="Times New Roman"/>
                <w:szCs w:val="24"/>
                <w:lang w:val="en-US" w:eastAsia="bg-BG"/>
              </w:rPr>
              <w:t xml:space="preserve">              </w:t>
            </w:r>
            <w:r w:rsidRPr="00F36A07">
              <w:rPr>
                <w:rFonts w:ascii="Times New Roman" w:hAnsi="Times New Roman"/>
                <w:szCs w:val="24"/>
                <w:lang w:eastAsia="bg-BG"/>
              </w:rPr>
              <w:t xml:space="preserve">             Брой: </w:t>
            </w:r>
          </w:p>
          <w:p w14:paraId="4DEF4B21" w14:textId="77777777" w:rsidR="00F36A07" w:rsidRPr="00F36A07" w:rsidRDefault="0011015E" w:rsidP="00F36A07">
            <w:pPr>
              <w:tabs>
                <w:tab w:val="left" w:pos="58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1506B3">
              <w:rPr>
                <w:rFonts w:ascii="Times New Roman" w:hAnsi="Times New Roman"/>
                <w:szCs w:val="24"/>
                <w:lang w:eastAsia="bg-BG"/>
              </w:rPr>
            </w:r>
            <w:r w:rsidR="001506B3">
              <w:rPr>
                <w:rFonts w:ascii="Times New Roman" w:hAnsi="Times New Roman"/>
                <w:szCs w:val="24"/>
                <w:lang w:eastAsia="bg-BG"/>
              </w:rPr>
              <w:fldChar w:fldCharType="separate"/>
            </w:r>
            <w:r>
              <w:rPr>
                <w:rFonts w:ascii="Times New Roman" w:hAnsi="Times New Roman"/>
                <w:szCs w:val="24"/>
                <w:lang w:eastAsia="bg-BG"/>
              </w:rPr>
              <w:fldChar w:fldCharType="end"/>
            </w:r>
            <w:r w:rsidR="00F36A07" w:rsidRPr="00F36A07">
              <w:rPr>
                <w:rFonts w:ascii="Times New Roman" w:hAnsi="Times New Roman"/>
                <w:szCs w:val="24"/>
                <w:lang w:eastAsia="bg-BG"/>
              </w:rPr>
              <w:tab/>
              <w:t>Не</w:t>
            </w:r>
          </w:p>
        </w:tc>
      </w:tr>
      <w:tr w:rsidR="00F36A07" w:rsidRPr="00F36A07" w14:paraId="2B7BA423" w14:textId="77777777" w:rsidTr="00C21E44">
        <w:trPr>
          <w:trHeight w:val="20"/>
        </w:trPr>
        <w:tc>
          <w:tcPr>
            <w:tcW w:w="3340" w:type="dxa"/>
            <w:tcBorders>
              <w:top w:val="single" w:sz="2" w:space="0" w:color="auto"/>
              <w:left w:val="single" w:sz="12" w:space="0" w:color="auto"/>
              <w:bottom w:val="single" w:sz="2" w:space="0" w:color="auto"/>
              <w:right w:val="single" w:sz="2" w:space="0" w:color="auto"/>
            </w:tcBorders>
            <w:vAlign w:val="center"/>
            <w:hideMark/>
          </w:tcPr>
          <w:p w14:paraId="660EACCA" w14:textId="77777777" w:rsidR="00F36A07" w:rsidRPr="00F36A07" w:rsidRDefault="00F36A07" w:rsidP="00F36A0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F36A07">
              <w:rPr>
                <w:rFonts w:ascii="Times New Roman" w:hAnsi="Times New Roman"/>
                <w:szCs w:val="24"/>
                <w:lang w:eastAsia="bg-BG"/>
              </w:rPr>
              <w:t>Професионалната област, в която попада предметът на възлаганата поръчка (според възложителя):</w:t>
            </w:r>
          </w:p>
        </w:tc>
        <w:tc>
          <w:tcPr>
            <w:tcW w:w="5873" w:type="dxa"/>
            <w:tcBorders>
              <w:top w:val="single" w:sz="2" w:space="0" w:color="auto"/>
              <w:left w:val="single" w:sz="2" w:space="0" w:color="auto"/>
              <w:bottom w:val="single" w:sz="2" w:space="0" w:color="auto"/>
              <w:right w:val="single" w:sz="12" w:space="0" w:color="auto"/>
            </w:tcBorders>
            <w:vAlign w:val="center"/>
            <w:hideMark/>
          </w:tcPr>
          <w:p w14:paraId="5C079F6B" w14:textId="77777777" w:rsidR="00F36A07" w:rsidRPr="00F36A07" w:rsidRDefault="0011015E" w:rsidP="00F36A07">
            <w:pPr>
              <w:tabs>
                <w:tab w:val="left" w:pos="583"/>
                <w:tab w:val="right" w:pos="9360"/>
              </w:tabs>
              <w:spacing w:before="60" w:after="60" w:line="240" w:lineRule="auto"/>
              <w:ind w:left="45" w:firstLine="0"/>
              <w:jc w:val="left"/>
              <w:rPr>
                <w:rFonts w:ascii="Times New Roman" w:hAnsi="Times New Roman"/>
                <w:szCs w:val="24"/>
                <w:lang w:eastAsia="bg-BG"/>
              </w:rPr>
            </w:pPr>
            <w:r w:rsidRPr="0011015E">
              <w:rPr>
                <w:rFonts w:ascii="Times New Roman" w:hAnsi="Times New Roman"/>
                <w:szCs w:val="24"/>
                <w:lang w:eastAsia="bg-BG"/>
              </w:rPr>
              <w:t>28. Енергетика</w:t>
            </w:r>
          </w:p>
        </w:tc>
      </w:tr>
      <w:tr w:rsidR="00F36A07" w:rsidRPr="00F36A07" w14:paraId="20CD13E6" w14:textId="77777777" w:rsidTr="00C21E44">
        <w:trPr>
          <w:trHeight w:val="20"/>
        </w:trPr>
        <w:tc>
          <w:tcPr>
            <w:tcW w:w="3340" w:type="dxa"/>
            <w:tcBorders>
              <w:top w:val="single" w:sz="2" w:space="0" w:color="auto"/>
              <w:left w:val="single" w:sz="12" w:space="0" w:color="auto"/>
              <w:bottom w:val="single" w:sz="2" w:space="0" w:color="auto"/>
              <w:right w:val="single" w:sz="2" w:space="0" w:color="auto"/>
            </w:tcBorders>
            <w:vAlign w:val="center"/>
            <w:hideMark/>
          </w:tcPr>
          <w:p w14:paraId="4154AB81" w14:textId="77777777" w:rsidR="00F36A07" w:rsidRPr="00F36A07" w:rsidRDefault="00F36A07" w:rsidP="00F36A0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F36A07">
              <w:rPr>
                <w:rFonts w:ascii="Times New Roman" w:hAnsi="Times New Roman"/>
                <w:szCs w:val="24"/>
                <w:lang w:eastAsia="bg-BG"/>
              </w:rPr>
              <w:t>Срок за изпълнение:</w:t>
            </w:r>
          </w:p>
        </w:tc>
        <w:tc>
          <w:tcPr>
            <w:tcW w:w="5873" w:type="dxa"/>
            <w:tcBorders>
              <w:top w:val="single" w:sz="2" w:space="0" w:color="auto"/>
              <w:left w:val="single" w:sz="2" w:space="0" w:color="auto"/>
              <w:bottom w:val="single" w:sz="2" w:space="0" w:color="auto"/>
              <w:right w:val="single" w:sz="12" w:space="0" w:color="auto"/>
            </w:tcBorders>
            <w:vAlign w:val="center"/>
          </w:tcPr>
          <w:p w14:paraId="68445711" w14:textId="77777777" w:rsidR="00F36A07" w:rsidRPr="00F36A07" w:rsidRDefault="0011015E" w:rsidP="00F36A07">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t>24 месеца</w:t>
            </w:r>
          </w:p>
        </w:tc>
      </w:tr>
      <w:tr w:rsidR="00F36A07" w:rsidRPr="00F36A07" w14:paraId="686453D9" w14:textId="77777777" w:rsidTr="00C21E44">
        <w:trPr>
          <w:trHeight w:val="20"/>
        </w:trPr>
        <w:tc>
          <w:tcPr>
            <w:tcW w:w="3340" w:type="dxa"/>
            <w:tcBorders>
              <w:top w:val="single" w:sz="2" w:space="0" w:color="auto"/>
              <w:left w:val="single" w:sz="12" w:space="0" w:color="auto"/>
              <w:bottom w:val="single" w:sz="2" w:space="0" w:color="auto"/>
              <w:right w:val="single" w:sz="2" w:space="0" w:color="auto"/>
            </w:tcBorders>
            <w:vAlign w:val="center"/>
            <w:hideMark/>
          </w:tcPr>
          <w:p w14:paraId="76812788" w14:textId="77777777" w:rsidR="00F36A07" w:rsidRPr="00F36A07" w:rsidRDefault="00F36A07" w:rsidP="00F36A0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F36A07">
              <w:rPr>
                <w:rFonts w:ascii="Times New Roman" w:hAnsi="Times New Roman"/>
                <w:szCs w:val="24"/>
                <w:lang w:eastAsia="bg-BG"/>
              </w:rPr>
              <w:t>Прогнозна стойност на поръчката в лв. без ДДС:</w:t>
            </w:r>
          </w:p>
        </w:tc>
        <w:tc>
          <w:tcPr>
            <w:tcW w:w="5873" w:type="dxa"/>
            <w:tcBorders>
              <w:top w:val="single" w:sz="2" w:space="0" w:color="auto"/>
              <w:left w:val="single" w:sz="2" w:space="0" w:color="auto"/>
              <w:bottom w:val="single" w:sz="2" w:space="0" w:color="auto"/>
              <w:right w:val="single" w:sz="12" w:space="0" w:color="auto"/>
            </w:tcBorders>
            <w:vAlign w:val="center"/>
          </w:tcPr>
          <w:p w14:paraId="53D68976" w14:textId="77777777" w:rsidR="00F36A07" w:rsidRPr="00F36A07" w:rsidRDefault="0011015E" w:rsidP="00F36A07">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t>626 442</w:t>
            </w:r>
          </w:p>
        </w:tc>
      </w:tr>
      <w:tr w:rsidR="00F36A07" w:rsidRPr="00F36A07" w14:paraId="1056A9CB" w14:textId="77777777" w:rsidTr="00C21E44">
        <w:trPr>
          <w:trHeight w:val="20"/>
        </w:trPr>
        <w:tc>
          <w:tcPr>
            <w:tcW w:w="3340" w:type="dxa"/>
            <w:tcBorders>
              <w:top w:val="single" w:sz="2" w:space="0" w:color="auto"/>
              <w:left w:val="single" w:sz="12" w:space="0" w:color="auto"/>
              <w:bottom w:val="single" w:sz="2" w:space="0" w:color="auto"/>
              <w:right w:val="single" w:sz="2" w:space="0" w:color="auto"/>
            </w:tcBorders>
            <w:vAlign w:val="center"/>
            <w:hideMark/>
          </w:tcPr>
          <w:p w14:paraId="6BF19FD2" w14:textId="77777777" w:rsidR="00F36A07" w:rsidRPr="00F36A07" w:rsidRDefault="00F36A07" w:rsidP="00F36A0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F36A07">
              <w:rPr>
                <w:rFonts w:ascii="Times New Roman" w:hAnsi="Times New Roman"/>
                <w:szCs w:val="24"/>
                <w:lang w:eastAsia="bg-BG"/>
              </w:rPr>
              <w:lastRenderedPageBreak/>
              <w:t>Финансиране:</w:t>
            </w:r>
          </w:p>
        </w:tc>
        <w:tc>
          <w:tcPr>
            <w:tcW w:w="5873" w:type="dxa"/>
            <w:tcBorders>
              <w:top w:val="single" w:sz="2" w:space="0" w:color="auto"/>
              <w:left w:val="single" w:sz="2" w:space="0" w:color="auto"/>
              <w:bottom w:val="single" w:sz="2" w:space="0" w:color="auto"/>
              <w:right w:val="single" w:sz="12" w:space="0" w:color="auto"/>
            </w:tcBorders>
            <w:vAlign w:val="center"/>
            <w:hideMark/>
          </w:tcPr>
          <w:p w14:paraId="2F8D1C06" w14:textId="77777777" w:rsidR="00F36A07" w:rsidRPr="00F36A07" w:rsidRDefault="00F36A07" w:rsidP="00F36A07">
            <w:pPr>
              <w:tabs>
                <w:tab w:val="left" w:pos="583"/>
                <w:tab w:val="right" w:pos="9360"/>
              </w:tabs>
              <w:spacing w:before="60" w:after="60" w:line="240" w:lineRule="auto"/>
              <w:ind w:left="45" w:firstLine="0"/>
              <w:jc w:val="left"/>
              <w:rPr>
                <w:rFonts w:ascii="Times New Roman" w:hAnsi="Times New Roman"/>
                <w:szCs w:val="24"/>
                <w:lang w:eastAsia="bg-BG"/>
              </w:rPr>
            </w:pPr>
            <w:r w:rsidRPr="00F36A07">
              <w:rPr>
                <w:rFonts w:ascii="Times New Roman" w:hAnsi="Times New Roman"/>
                <w:szCs w:val="24"/>
                <w:lang w:eastAsia="bg-BG"/>
              </w:rPr>
              <w:fldChar w:fldCharType="begin">
                <w:ffData>
                  <w:name w:val=""/>
                  <w:enabled/>
                  <w:calcOnExit w:val="0"/>
                  <w:checkBox>
                    <w:sizeAuto/>
                    <w:default w:val="0"/>
                  </w:checkBox>
                </w:ffData>
              </w:fldChar>
            </w:r>
            <w:r w:rsidRPr="00F36A07">
              <w:rPr>
                <w:rFonts w:ascii="Times New Roman" w:hAnsi="Times New Roman"/>
                <w:szCs w:val="24"/>
                <w:lang w:eastAsia="bg-BG"/>
              </w:rPr>
              <w:instrText xml:space="preserve"> FORMCHECKBOX </w:instrText>
            </w:r>
            <w:r w:rsidR="001506B3">
              <w:rPr>
                <w:rFonts w:ascii="Times New Roman" w:hAnsi="Times New Roman"/>
                <w:szCs w:val="24"/>
                <w:lang w:eastAsia="bg-BG"/>
              </w:rPr>
            </w:r>
            <w:r w:rsidR="001506B3">
              <w:rPr>
                <w:rFonts w:ascii="Times New Roman" w:hAnsi="Times New Roman"/>
                <w:szCs w:val="24"/>
                <w:lang w:eastAsia="bg-BG"/>
              </w:rPr>
              <w:fldChar w:fldCharType="separate"/>
            </w:r>
            <w:r w:rsidRPr="00F36A07">
              <w:rPr>
                <w:rFonts w:ascii="Times New Roman" w:hAnsi="Times New Roman"/>
                <w:szCs w:val="24"/>
                <w:lang w:eastAsia="bg-BG"/>
              </w:rPr>
              <w:fldChar w:fldCharType="end"/>
            </w:r>
            <w:r w:rsidRPr="00F36A07">
              <w:rPr>
                <w:rFonts w:ascii="Times New Roman" w:hAnsi="Times New Roman"/>
                <w:szCs w:val="24"/>
                <w:lang w:eastAsia="bg-BG"/>
              </w:rPr>
              <w:tab/>
              <w:t>Изцяло от националния бюджет</w:t>
            </w:r>
          </w:p>
          <w:p w14:paraId="5378D8D6" w14:textId="77777777" w:rsidR="00F36A07" w:rsidRPr="00F36A07" w:rsidRDefault="00F36A07" w:rsidP="00F36A07">
            <w:pPr>
              <w:tabs>
                <w:tab w:val="left" w:pos="583"/>
                <w:tab w:val="right" w:pos="9360"/>
              </w:tabs>
              <w:spacing w:before="60" w:after="60" w:line="240" w:lineRule="auto"/>
              <w:ind w:left="45" w:firstLine="0"/>
              <w:jc w:val="left"/>
              <w:rPr>
                <w:rFonts w:ascii="Times New Roman" w:hAnsi="Times New Roman"/>
                <w:szCs w:val="24"/>
                <w:lang w:eastAsia="bg-BG"/>
              </w:rPr>
            </w:pPr>
            <w:r w:rsidRPr="00F36A07">
              <w:rPr>
                <w:rFonts w:ascii="Times New Roman" w:hAnsi="Times New Roman"/>
                <w:szCs w:val="24"/>
                <w:lang w:eastAsia="bg-BG"/>
              </w:rPr>
              <w:fldChar w:fldCharType="begin">
                <w:ffData>
                  <w:name w:val=""/>
                  <w:enabled/>
                  <w:calcOnExit w:val="0"/>
                  <w:checkBox>
                    <w:sizeAuto/>
                    <w:default w:val="0"/>
                  </w:checkBox>
                </w:ffData>
              </w:fldChar>
            </w:r>
            <w:r w:rsidRPr="00F36A07">
              <w:rPr>
                <w:rFonts w:ascii="Times New Roman" w:hAnsi="Times New Roman"/>
                <w:szCs w:val="24"/>
                <w:lang w:eastAsia="bg-BG"/>
              </w:rPr>
              <w:instrText xml:space="preserve"> FORMCHECKBOX </w:instrText>
            </w:r>
            <w:r w:rsidR="001506B3">
              <w:rPr>
                <w:rFonts w:ascii="Times New Roman" w:hAnsi="Times New Roman"/>
                <w:szCs w:val="24"/>
                <w:lang w:eastAsia="bg-BG"/>
              </w:rPr>
            </w:r>
            <w:r w:rsidR="001506B3">
              <w:rPr>
                <w:rFonts w:ascii="Times New Roman" w:hAnsi="Times New Roman"/>
                <w:szCs w:val="24"/>
                <w:lang w:eastAsia="bg-BG"/>
              </w:rPr>
              <w:fldChar w:fldCharType="separate"/>
            </w:r>
            <w:r w:rsidRPr="00F36A07">
              <w:rPr>
                <w:rFonts w:ascii="Times New Roman" w:hAnsi="Times New Roman"/>
                <w:szCs w:val="24"/>
                <w:lang w:eastAsia="bg-BG"/>
              </w:rPr>
              <w:fldChar w:fldCharType="end"/>
            </w:r>
            <w:r w:rsidRPr="00F36A07">
              <w:rPr>
                <w:rFonts w:ascii="Times New Roman" w:hAnsi="Times New Roman"/>
                <w:szCs w:val="24"/>
                <w:lang w:eastAsia="bg-BG"/>
              </w:rPr>
              <w:tab/>
              <w:t>Изцяло или частично със средства от ЕС</w:t>
            </w:r>
          </w:p>
          <w:p w14:paraId="5E236E98" w14:textId="77777777" w:rsidR="00F36A07" w:rsidRPr="00F36A07" w:rsidRDefault="0011015E" w:rsidP="00F36A07">
            <w:pPr>
              <w:tabs>
                <w:tab w:val="left" w:pos="58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1506B3">
              <w:rPr>
                <w:rFonts w:ascii="Times New Roman" w:hAnsi="Times New Roman"/>
                <w:szCs w:val="24"/>
                <w:lang w:eastAsia="bg-BG"/>
              </w:rPr>
            </w:r>
            <w:r w:rsidR="001506B3">
              <w:rPr>
                <w:rFonts w:ascii="Times New Roman" w:hAnsi="Times New Roman"/>
                <w:szCs w:val="24"/>
                <w:lang w:eastAsia="bg-BG"/>
              </w:rPr>
              <w:fldChar w:fldCharType="separate"/>
            </w:r>
            <w:r>
              <w:rPr>
                <w:rFonts w:ascii="Times New Roman" w:hAnsi="Times New Roman"/>
                <w:szCs w:val="24"/>
                <w:lang w:eastAsia="bg-BG"/>
              </w:rPr>
              <w:fldChar w:fldCharType="end"/>
            </w:r>
            <w:r w:rsidR="00F36A07" w:rsidRPr="00F36A07">
              <w:rPr>
                <w:rFonts w:ascii="Times New Roman" w:hAnsi="Times New Roman"/>
                <w:szCs w:val="24"/>
                <w:lang w:eastAsia="bg-BG"/>
              </w:rPr>
              <w:tab/>
              <w:t>Друго</w:t>
            </w:r>
            <w:r w:rsidR="00F36A07" w:rsidRPr="00F36A07">
              <w:rPr>
                <w:rFonts w:ascii="Times New Roman" w:hAnsi="Times New Roman"/>
                <w:szCs w:val="24"/>
                <w:lang w:val="en-US" w:eastAsia="bg-BG"/>
              </w:rPr>
              <w:t xml:space="preserve">: </w:t>
            </w:r>
          </w:p>
        </w:tc>
      </w:tr>
      <w:tr w:rsidR="00F36A07" w:rsidRPr="00F36A07" w14:paraId="43842880" w14:textId="77777777" w:rsidTr="00C21E44">
        <w:trPr>
          <w:trHeight w:val="20"/>
        </w:trPr>
        <w:tc>
          <w:tcPr>
            <w:tcW w:w="3340" w:type="dxa"/>
            <w:tcBorders>
              <w:top w:val="single" w:sz="2" w:space="0" w:color="auto"/>
              <w:left w:val="single" w:sz="12" w:space="0" w:color="auto"/>
              <w:bottom w:val="single" w:sz="12" w:space="0" w:color="auto"/>
              <w:right w:val="single" w:sz="2" w:space="0" w:color="auto"/>
            </w:tcBorders>
            <w:vAlign w:val="center"/>
            <w:hideMark/>
          </w:tcPr>
          <w:p w14:paraId="67BC8BCA" w14:textId="77777777" w:rsidR="00F36A07" w:rsidRPr="00F36A07" w:rsidRDefault="00F36A07" w:rsidP="00F36A0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F36A07">
              <w:rPr>
                <w:rFonts w:ascii="Times New Roman" w:hAnsi="Times New Roman"/>
                <w:szCs w:val="24"/>
                <w:lang w:eastAsia="bg-BG"/>
              </w:rPr>
              <w:t>Критерий за възлагане на поръчката:</w:t>
            </w:r>
          </w:p>
        </w:tc>
        <w:tc>
          <w:tcPr>
            <w:tcW w:w="5873" w:type="dxa"/>
            <w:tcBorders>
              <w:top w:val="single" w:sz="2" w:space="0" w:color="auto"/>
              <w:left w:val="single" w:sz="2" w:space="0" w:color="auto"/>
              <w:bottom w:val="single" w:sz="12" w:space="0" w:color="auto"/>
              <w:right w:val="single" w:sz="12" w:space="0" w:color="auto"/>
            </w:tcBorders>
            <w:vAlign w:val="center"/>
            <w:hideMark/>
          </w:tcPr>
          <w:p w14:paraId="474BA351" w14:textId="77777777" w:rsidR="00F36A07" w:rsidRPr="00F36A07" w:rsidRDefault="0011015E" w:rsidP="00F36A07">
            <w:pPr>
              <w:tabs>
                <w:tab w:val="left" w:pos="58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1506B3">
              <w:rPr>
                <w:rFonts w:ascii="Times New Roman" w:hAnsi="Times New Roman"/>
                <w:szCs w:val="24"/>
                <w:lang w:eastAsia="bg-BG"/>
              </w:rPr>
            </w:r>
            <w:r w:rsidR="001506B3">
              <w:rPr>
                <w:rFonts w:ascii="Times New Roman" w:hAnsi="Times New Roman"/>
                <w:szCs w:val="24"/>
                <w:lang w:eastAsia="bg-BG"/>
              </w:rPr>
              <w:fldChar w:fldCharType="separate"/>
            </w:r>
            <w:r>
              <w:rPr>
                <w:rFonts w:ascii="Times New Roman" w:hAnsi="Times New Roman"/>
                <w:szCs w:val="24"/>
                <w:lang w:eastAsia="bg-BG"/>
              </w:rPr>
              <w:fldChar w:fldCharType="end"/>
            </w:r>
            <w:r w:rsidR="00F36A07" w:rsidRPr="00F36A07">
              <w:rPr>
                <w:rFonts w:ascii="Times New Roman" w:hAnsi="Times New Roman"/>
                <w:szCs w:val="24"/>
                <w:lang w:eastAsia="bg-BG"/>
              </w:rPr>
              <w:tab/>
              <w:t>Най-ниска цена</w:t>
            </w:r>
          </w:p>
          <w:p w14:paraId="3BC53996" w14:textId="77777777" w:rsidR="00F36A07" w:rsidRPr="00F36A07" w:rsidRDefault="00F36A07" w:rsidP="00F36A07">
            <w:pPr>
              <w:tabs>
                <w:tab w:val="left" w:pos="583"/>
                <w:tab w:val="right" w:pos="9360"/>
              </w:tabs>
              <w:spacing w:before="60" w:after="60" w:line="240" w:lineRule="auto"/>
              <w:ind w:left="45" w:firstLine="0"/>
              <w:jc w:val="left"/>
              <w:rPr>
                <w:rFonts w:ascii="Times New Roman" w:hAnsi="Times New Roman"/>
                <w:szCs w:val="24"/>
                <w:lang w:eastAsia="bg-BG"/>
              </w:rPr>
            </w:pPr>
            <w:r w:rsidRPr="00F36A07">
              <w:rPr>
                <w:rFonts w:ascii="Times New Roman" w:hAnsi="Times New Roman"/>
                <w:szCs w:val="24"/>
                <w:lang w:eastAsia="bg-BG"/>
              </w:rPr>
              <w:fldChar w:fldCharType="begin">
                <w:ffData>
                  <w:name w:val=""/>
                  <w:enabled/>
                  <w:calcOnExit w:val="0"/>
                  <w:checkBox>
                    <w:sizeAuto/>
                    <w:default w:val="0"/>
                  </w:checkBox>
                </w:ffData>
              </w:fldChar>
            </w:r>
            <w:r w:rsidRPr="00F36A07">
              <w:rPr>
                <w:rFonts w:ascii="Times New Roman" w:hAnsi="Times New Roman"/>
                <w:szCs w:val="24"/>
                <w:lang w:eastAsia="bg-BG"/>
              </w:rPr>
              <w:instrText xml:space="preserve"> FORMCHECKBOX </w:instrText>
            </w:r>
            <w:r w:rsidR="001506B3">
              <w:rPr>
                <w:rFonts w:ascii="Times New Roman" w:hAnsi="Times New Roman"/>
                <w:szCs w:val="24"/>
                <w:lang w:eastAsia="bg-BG"/>
              </w:rPr>
            </w:r>
            <w:r w:rsidR="001506B3">
              <w:rPr>
                <w:rFonts w:ascii="Times New Roman" w:hAnsi="Times New Roman"/>
                <w:szCs w:val="24"/>
                <w:lang w:eastAsia="bg-BG"/>
              </w:rPr>
              <w:fldChar w:fldCharType="separate"/>
            </w:r>
            <w:r w:rsidRPr="00F36A07">
              <w:rPr>
                <w:rFonts w:ascii="Times New Roman" w:hAnsi="Times New Roman"/>
                <w:szCs w:val="24"/>
                <w:lang w:eastAsia="bg-BG"/>
              </w:rPr>
              <w:fldChar w:fldCharType="end"/>
            </w:r>
            <w:r w:rsidRPr="00F36A07">
              <w:rPr>
                <w:rFonts w:ascii="Times New Roman" w:hAnsi="Times New Roman"/>
                <w:szCs w:val="24"/>
                <w:lang w:eastAsia="bg-BG"/>
              </w:rPr>
              <w:tab/>
              <w:t>Ниво на разходите</w:t>
            </w:r>
          </w:p>
          <w:p w14:paraId="183EFD32" w14:textId="77777777" w:rsidR="00F36A07" w:rsidRPr="00F36A07" w:rsidRDefault="00F36A07" w:rsidP="00F36A07">
            <w:pPr>
              <w:tabs>
                <w:tab w:val="left" w:pos="583"/>
                <w:tab w:val="right" w:pos="9360"/>
              </w:tabs>
              <w:spacing w:before="60" w:after="60" w:line="240" w:lineRule="auto"/>
              <w:ind w:left="45" w:firstLine="0"/>
              <w:jc w:val="left"/>
              <w:rPr>
                <w:rFonts w:ascii="Times New Roman" w:hAnsi="Times New Roman"/>
                <w:szCs w:val="24"/>
                <w:lang w:eastAsia="bg-BG"/>
              </w:rPr>
            </w:pPr>
            <w:r w:rsidRPr="00F36A07">
              <w:rPr>
                <w:rFonts w:ascii="Times New Roman" w:hAnsi="Times New Roman"/>
                <w:szCs w:val="24"/>
                <w:lang w:eastAsia="bg-BG"/>
              </w:rPr>
              <w:fldChar w:fldCharType="begin">
                <w:ffData>
                  <w:name w:val=""/>
                  <w:enabled/>
                  <w:calcOnExit w:val="0"/>
                  <w:checkBox>
                    <w:sizeAuto/>
                    <w:default w:val="0"/>
                  </w:checkBox>
                </w:ffData>
              </w:fldChar>
            </w:r>
            <w:r w:rsidRPr="00F36A07">
              <w:rPr>
                <w:rFonts w:ascii="Times New Roman" w:hAnsi="Times New Roman"/>
                <w:szCs w:val="24"/>
                <w:lang w:eastAsia="bg-BG"/>
              </w:rPr>
              <w:instrText xml:space="preserve"> FORMCHECKBOX </w:instrText>
            </w:r>
            <w:r w:rsidR="001506B3">
              <w:rPr>
                <w:rFonts w:ascii="Times New Roman" w:hAnsi="Times New Roman"/>
                <w:szCs w:val="24"/>
                <w:lang w:eastAsia="bg-BG"/>
              </w:rPr>
            </w:r>
            <w:r w:rsidR="001506B3">
              <w:rPr>
                <w:rFonts w:ascii="Times New Roman" w:hAnsi="Times New Roman"/>
                <w:szCs w:val="24"/>
                <w:lang w:eastAsia="bg-BG"/>
              </w:rPr>
              <w:fldChar w:fldCharType="separate"/>
            </w:r>
            <w:r w:rsidRPr="00F36A07">
              <w:rPr>
                <w:rFonts w:ascii="Times New Roman" w:hAnsi="Times New Roman"/>
                <w:szCs w:val="24"/>
                <w:lang w:eastAsia="bg-BG"/>
              </w:rPr>
              <w:fldChar w:fldCharType="end"/>
            </w:r>
            <w:r w:rsidRPr="00F36A07">
              <w:rPr>
                <w:rFonts w:ascii="Times New Roman" w:hAnsi="Times New Roman"/>
                <w:szCs w:val="24"/>
                <w:lang w:eastAsia="bg-BG"/>
              </w:rPr>
              <w:tab/>
              <w:t>Оптимално съотношение качество/цена</w:t>
            </w:r>
          </w:p>
        </w:tc>
      </w:tr>
      <w:tr w:rsidR="00F36A07" w:rsidRPr="00F36A07" w14:paraId="63E3D650" w14:textId="77777777" w:rsidTr="00C21E44">
        <w:trPr>
          <w:trHeight w:val="20"/>
        </w:trPr>
        <w:tc>
          <w:tcPr>
            <w:tcW w:w="9213" w:type="dxa"/>
            <w:gridSpan w:val="2"/>
            <w:tcBorders>
              <w:top w:val="single" w:sz="2" w:space="0" w:color="auto"/>
              <w:left w:val="single" w:sz="12" w:space="0" w:color="auto"/>
              <w:bottom w:val="single" w:sz="12" w:space="0" w:color="auto"/>
              <w:right w:val="single" w:sz="12" w:space="0" w:color="auto"/>
            </w:tcBorders>
            <w:vAlign w:val="center"/>
          </w:tcPr>
          <w:p w14:paraId="40129F53" w14:textId="77777777" w:rsidR="00F36A07" w:rsidRPr="00F36A07" w:rsidRDefault="00F36A07" w:rsidP="00F36A07">
            <w:pPr>
              <w:spacing w:after="0" w:line="240" w:lineRule="auto"/>
              <w:ind w:firstLine="0"/>
              <w:jc w:val="left"/>
              <w:rPr>
                <w:rFonts w:ascii="Times New Roman" w:hAnsi="Times New Roman"/>
                <w:i/>
                <w:szCs w:val="24"/>
                <w:lang w:eastAsia="bg-BG"/>
              </w:rPr>
            </w:pPr>
            <w:r w:rsidRPr="00F36A07">
              <w:rPr>
                <w:rFonts w:ascii="Times New Roman" w:hAnsi="Times New Roman"/>
                <w:i/>
                <w:szCs w:val="24"/>
                <w:lang w:eastAsia="bg-BG"/>
              </w:rPr>
              <w:t>Коментари и други бележки:</w:t>
            </w:r>
          </w:p>
          <w:p w14:paraId="2577116A" w14:textId="77777777" w:rsidR="00F36A07" w:rsidRPr="00F36A07" w:rsidRDefault="00F36A07" w:rsidP="00F36A07">
            <w:pPr>
              <w:spacing w:before="60" w:after="60" w:line="240" w:lineRule="auto"/>
              <w:ind w:firstLine="567"/>
              <w:jc w:val="left"/>
              <w:rPr>
                <w:rFonts w:ascii="Times New Roman" w:hAnsi="Times New Roman"/>
                <w:sz w:val="26"/>
                <w:szCs w:val="26"/>
                <w:lang w:eastAsia="bg-BG"/>
              </w:rPr>
            </w:pPr>
          </w:p>
        </w:tc>
      </w:tr>
    </w:tbl>
    <w:p w14:paraId="36A1ADDB" w14:textId="77777777" w:rsidR="00F36A07" w:rsidRPr="00F36A07" w:rsidRDefault="00F36A07" w:rsidP="00F36A07">
      <w:pPr>
        <w:keepNext/>
        <w:tabs>
          <w:tab w:val="right" w:pos="9360"/>
        </w:tabs>
        <w:autoSpaceDE w:val="0"/>
        <w:autoSpaceDN w:val="0"/>
        <w:adjustRightInd w:val="0"/>
        <w:spacing w:after="0" w:line="240" w:lineRule="auto"/>
        <w:ind w:firstLine="0"/>
        <w:outlineLvl w:val="2"/>
        <w:rPr>
          <w:rFonts w:ascii="Times New Roman" w:hAnsi="Times New Roman"/>
          <w:b/>
          <w:bCs/>
          <w:szCs w:val="24"/>
        </w:rPr>
      </w:pPr>
    </w:p>
    <w:p w14:paraId="73976885" w14:textId="77777777" w:rsidR="00032A39" w:rsidRDefault="00032A39" w:rsidP="00032A39">
      <w:pPr>
        <w:spacing w:after="0" w:line="240" w:lineRule="auto"/>
        <w:ind w:firstLine="0"/>
        <w:jc w:val="left"/>
        <w:rPr>
          <w:rFonts w:ascii="Times New Roman" w:hAnsi="Times New Roman"/>
          <w:szCs w:val="24"/>
          <w:lang w:eastAsia="bg-BG"/>
        </w:rPr>
      </w:pPr>
    </w:p>
    <w:p w14:paraId="1291BED7" w14:textId="77777777" w:rsidR="00032A39" w:rsidRDefault="00032A39" w:rsidP="00032A39">
      <w:pPr>
        <w:keepNext/>
        <w:tabs>
          <w:tab w:val="right" w:pos="9360"/>
        </w:tabs>
        <w:autoSpaceDE w:val="0"/>
        <w:autoSpaceDN w:val="0"/>
        <w:adjustRightInd w:val="0"/>
        <w:spacing w:after="0" w:line="240" w:lineRule="auto"/>
        <w:ind w:firstLine="0"/>
        <w:outlineLvl w:val="2"/>
        <w:rPr>
          <w:rFonts w:ascii="Times New Roman" w:hAnsi="Times New Roman"/>
          <w:b/>
          <w:bCs/>
          <w:szCs w:val="24"/>
        </w:rPr>
      </w:pPr>
      <w:r>
        <w:rPr>
          <w:rFonts w:ascii="Times New Roman" w:hAnsi="Times New Roman"/>
          <w:b/>
          <w:bCs/>
          <w:szCs w:val="24"/>
        </w:rPr>
        <w:t>РАЗДЕЛ ІІ</w:t>
      </w:r>
    </w:p>
    <w:p w14:paraId="7C52EFC8" w14:textId="77777777" w:rsidR="00032A39" w:rsidRDefault="00032A39" w:rsidP="00032A39">
      <w:pPr>
        <w:keepNext/>
        <w:tabs>
          <w:tab w:val="right" w:pos="9360"/>
        </w:tabs>
        <w:autoSpaceDE w:val="0"/>
        <w:autoSpaceDN w:val="0"/>
        <w:adjustRightInd w:val="0"/>
        <w:spacing w:after="0" w:line="240" w:lineRule="auto"/>
        <w:ind w:firstLine="0"/>
        <w:outlineLvl w:val="2"/>
        <w:rPr>
          <w:rFonts w:ascii="Times New Roman" w:hAnsi="Times New Roman"/>
          <w:b/>
          <w:bCs/>
          <w:sz w:val="26"/>
          <w:szCs w:val="26"/>
        </w:rPr>
      </w:pPr>
      <w:r>
        <w:rPr>
          <w:rFonts w:ascii="Times New Roman" w:hAnsi="Times New Roman"/>
          <w:b/>
          <w:bCs/>
          <w:sz w:val="26"/>
          <w:szCs w:val="26"/>
        </w:rPr>
        <w:t>Проверени документи</w:t>
      </w:r>
    </w:p>
    <w:p w14:paraId="14C5B5E8" w14:textId="77777777" w:rsidR="00032A39" w:rsidRDefault="00032A39" w:rsidP="00032A39">
      <w:pPr>
        <w:spacing w:after="0" w:line="240" w:lineRule="auto"/>
        <w:ind w:firstLine="0"/>
        <w:jc w:val="left"/>
        <w:rPr>
          <w:rFonts w:ascii="Times New Roman" w:hAnsi="Times New Roman"/>
          <w:szCs w:val="24"/>
        </w:rPr>
      </w:pPr>
    </w:p>
    <w:tbl>
      <w:tblPr>
        <w:tblW w:w="9214" w:type="dxa"/>
        <w:tblInd w:w="7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7224"/>
        <w:gridCol w:w="1983"/>
        <w:gridCol w:w="7"/>
      </w:tblGrid>
      <w:tr w:rsidR="00BC757A" w:rsidRPr="00C21E44" w14:paraId="527B2E9C" w14:textId="77777777" w:rsidTr="008A0935">
        <w:trPr>
          <w:gridAfter w:val="1"/>
          <w:wAfter w:w="7" w:type="dxa"/>
          <w:trHeight w:val="20"/>
        </w:trPr>
        <w:tc>
          <w:tcPr>
            <w:tcW w:w="9207" w:type="dxa"/>
            <w:gridSpan w:val="2"/>
            <w:tcBorders>
              <w:top w:val="single" w:sz="12" w:space="0" w:color="auto"/>
              <w:left w:val="single" w:sz="12" w:space="0" w:color="auto"/>
              <w:bottom w:val="single" w:sz="2" w:space="0" w:color="auto"/>
              <w:right w:val="single" w:sz="12" w:space="0" w:color="auto"/>
            </w:tcBorders>
            <w:vAlign w:val="center"/>
            <w:hideMark/>
          </w:tcPr>
          <w:p w14:paraId="7FE04EA2" w14:textId="77777777" w:rsidR="00BC757A" w:rsidRPr="00C21E44" w:rsidRDefault="00BC757A" w:rsidP="00BC757A">
            <w:pPr>
              <w:spacing w:after="0" w:line="240" w:lineRule="auto"/>
              <w:ind w:firstLine="0"/>
              <w:rPr>
                <w:rFonts w:ascii="Times New Roman" w:hAnsi="Times New Roman"/>
                <w:szCs w:val="24"/>
                <w:lang w:eastAsia="bg-BG"/>
              </w:rPr>
            </w:pPr>
            <w:r w:rsidRPr="00C21E44">
              <w:rPr>
                <w:rFonts w:ascii="Times New Roman" w:hAnsi="Times New Roman"/>
                <w:szCs w:val="24"/>
                <w:lang w:eastAsia="bg-BG"/>
              </w:rPr>
              <w:t>Проверката обхваща следните документи:</w:t>
            </w:r>
          </w:p>
          <w:p w14:paraId="5B359662" w14:textId="77777777" w:rsidR="00BC757A" w:rsidRPr="0049686F" w:rsidRDefault="00BC757A" w:rsidP="00BC757A">
            <w:pPr>
              <w:tabs>
                <w:tab w:val="left" w:pos="866"/>
              </w:tabs>
              <w:spacing w:after="0" w:line="240" w:lineRule="auto"/>
              <w:contextualSpacing/>
              <w:jc w:val="left"/>
              <w:rPr>
                <w:rFonts w:ascii="Times New Roman" w:hAnsi="Times New Roman"/>
                <w:szCs w:val="24"/>
                <w:lang w:eastAsia="bg-BG"/>
              </w:rPr>
            </w:pPr>
            <w:r w:rsidRPr="0049686F">
              <w:rPr>
                <w:rFonts w:ascii="Times New Roman" w:hAnsi="Times New Roman"/>
                <w:szCs w:val="24"/>
                <w:lang w:eastAsia="bg-BG"/>
              </w:rPr>
              <w:t>1.</w:t>
            </w:r>
            <w:r w:rsidRPr="0049686F">
              <w:rPr>
                <w:rFonts w:ascii="Times New Roman" w:hAnsi="Times New Roman"/>
                <w:szCs w:val="24"/>
                <w:lang w:eastAsia="bg-BG"/>
              </w:rPr>
              <w:tab/>
              <w:t>Проекта на решение за откриване на процедурата;</w:t>
            </w:r>
          </w:p>
          <w:p w14:paraId="31D71F6B" w14:textId="77777777" w:rsidR="00BC757A" w:rsidRPr="0049686F" w:rsidRDefault="00BC757A" w:rsidP="00BC757A">
            <w:pPr>
              <w:tabs>
                <w:tab w:val="left" w:pos="866"/>
              </w:tabs>
              <w:spacing w:after="0" w:line="240" w:lineRule="auto"/>
              <w:contextualSpacing/>
              <w:jc w:val="left"/>
              <w:rPr>
                <w:rFonts w:ascii="Times New Roman" w:hAnsi="Times New Roman"/>
                <w:szCs w:val="24"/>
                <w:lang w:eastAsia="bg-BG"/>
              </w:rPr>
            </w:pPr>
            <w:r w:rsidRPr="0049686F">
              <w:rPr>
                <w:rFonts w:ascii="Times New Roman" w:hAnsi="Times New Roman"/>
                <w:szCs w:val="24"/>
                <w:lang w:eastAsia="bg-BG"/>
              </w:rPr>
              <w:t>2.</w:t>
            </w:r>
            <w:r w:rsidRPr="0049686F">
              <w:rPr>
                <w:rFonts w:ascii="Times New Roman" w:hAnsi="Times New Roman"/>
                <w:szCs w:val="24"/>
                <w:lang w:eastAsia="bg-BG"/>
              </w:rPr>
              <w:tab/>
              <w:t>Проекта на обявление, с което се оповестява откриването на процедурата;</w:t>
            </w:r>
          </w:p>
          <w:p w14:paraId="24DD2257" w14:textId="77777777" w:rsidR="00BC757A" w:rsidRPr="00C21E44" w:rsidRDefault="00BC757A" w:rsidP="00C60BA1">
            <w:pPr>
              <w:tabs>
                <w:tab w:val="left" w:pos="866"/>
              </w:tabs>
              <w:spacing w:after="0" w:line="240" w:lineRule="auto"/>
              <w:contextualSpacing/>
              <w:jc w:val="left"/>
              <w:rPr>
                <w:rFonts w:ascii="Times New Roman" w:hAnsi="Times New Roman"/>
                <w:szCs w:val="24"/>
                <w:lang w:eastAsia="bg-BG"/>
              </w:rPr>
            </w:pPr>
            <w:r w:rsidRPr="0049686F">
              <w:rPr>
                <w:rFonts w:ascii="Times New Roman" w:hAnsi="Times New Roman"/>
                <w:szCs w:val="24"/>
                <w:lang w:eastAsia="bg-BG"/>
              </w:rPr>
              <w:t>3.</w:t>
            </w:r>
            <w:r w:rsidRPr="0049686F">
              <w:rPr>
                <w:rFonts w:ascii="Times New Roman" w:hAnsi="Times New Roman"/>
                <w:szCs w:val="24"/>
                <w:lang w:eastAsia="bg-BG"/>
              </w:rPr>
              <w:tab/>
              <w:t>Проекта на техническа спецификация</w:t>
            </w:r>
          </w:p>
        </w:tc>
      </w:tr>
      <w:tr w:rsidR="00C21E44" w:rsidRPr="00C21E44" w14:paraId="2A8676AE" w14:textId="77777777" w:rsidTr="008A0935">
        <w:trPr>
          <w:gridAfter w:val="1"/>
          <w:wAfter w:w="7" w:type="dxa"/>
          <w:trHeight w:val="533"/>
        </w:trPr>
        <w:tc>
          <w:tcPr>
            <w:tcW w:w="7224" w:type="dxa"/>
            <w:tcBorders>
              <w:top w:val="single" w:sz="2" w:space="0" w:color="auto"/>
              <w:left w:val="single" w:sz="12" w:space="0" w:color="auto"/>
              <w:bottom w:val="single" w:sz="2" w:space="0" w:color="auto"/>
              <w:right w:val="single" w:sz="2" w:space="0" w:color="auto"/>
            </w:tcBorders>
            <w:vAlign w:val="center"/>
            <w:hideMark/>
          </w:tcPr>
          <w:p w14:paraId="5AB7E9B1" w14:textId="77777777" w:rsidR="00C21E44" w:rsidRPr="00C21E44" w:rsidRDefault="00C21E44" w:rsidP="00C21E44">
            <w:pPr>
              <w:spacing w:after="0" w:line="240" w:lineRule="auto"/>
              <w:ind w:firstLine="0"/>
              <w:rPr>
                <w:rFonts w:ascii="Times New Roman" w:hAnsi="Times New Roman"/>
                <w:szCs w:val="24"/>
                <w:lang w:eastAsia="bg-BG"/>
              </w:rPr>
            </w:pPr>
            <w:r w:rsidRPr="00C21E44">
              <w:rPr>
                <w:rFonts w:ascii="Times New Roman" w:hAnsi="Times New Roman"/>
                <w:szCs w:val="24"/>
                <w:lang w:eastAsia="bg-BG"/>
              </w:rPr>
              <w:t>Всички документи, подлежащи на контрол, са получени в АОП</w:t>
            </w:r>
          </w:p>
        </w:tc>
        <w:tc>
          <w:tcPr>
            <w:tcW w:w="1983" w:type="dxa"/>
            <w:tcBorders>
              <w:top w:val="single" w:sz="2" w:space="0" w:color="auto"/>
              <w:left w:val="single" w:sz="2" w:space="0" w:color="auto"/>
              <w:bottom w:val="single" w:sz="2" w:space="0" w:color="auto"/>
              <w:right w:val="single" w:sz="12" w:space="0" w:color="auto"/>
            </w:tcBorders>
            <w:vAlign w:val="center"/>
            <w:hideMark/>
          </w:tcPr>
          <w:p w14:paraId="5C8D0F07" w14:textId="77777777" w:rsidR="00C21E44" w:rsidRPr="00C21E44" w:rsidRDefault="00C60BA1" w:rsidP="00C21E44">
            <w:pPr>
              <w:tabs>
                <w:tab w:val="left" w:pos="583"/>
                <w:tab w:val="right" w:pos="9360"/>
              </w:tabs>
              <w:spacing w:before="60" w:after="60" w:line="240" w:lineRule="auto"/>
              <w:ind w:firstLine="0"/>
              <w:rPr>
                <w:rFonts w:ascii="Times New Roman" w:hAnsi="Times New Roman"/>
                <w:szCs w:val="24"/>
                <w:lang w:val="en-US"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1506B3">
              <w:rPr>
                <w:rFonts w:ascii="Times New Roman" w:hAnsi="Times New Roman"/>
                <w:szCs w:val="24"/>
                <w:lang w:eastAsia="bg-BG"/>
              </w:rPr>
            </w:r>
            <w:r w:rsidR="001506B3">
              <w:rPr>
                <w:rFonts w:ascii="Times New Roman" w:hAnsi="Times New Roman"/>
                <w:szCs w:val="24"/>
                <w:lang w:eastAsia="bg-BG"/>
              </w:rPr>
              <w:fldChar w:fldCharType="separate"/>
            </w:r>
            <w:r>
              <w:rPr>
                <w:rFonts w:ascii="Times New Roman" w:hAnsi="Times New Roman"/>
                <w:szCs w:val="24"/>
                <w:lang w:eastAsia="bg-BG"/>
              </w:rPr>
              <w:fldChar w:fldCharType="end"/>
            </w:r>
            <w:r w:rsidR="00C21E44" w:rsidRPr="00C21E44">
              <w:rPr>
                <w:rFonts w:ascii="Times New Roman" w:hAnsi="Times New Roman"/>
                <w:szCs w:val="24"/>
                <w:lang w:val="en-US" w:eastAsia="bg-BG"/>
              </w:rPr>
              <w:t xml:space="preserve"> </w:t>
            </w:r>
            <w:r w:rsidR="00C21E44" w:rsidRPr="00C21E44">
              <w:rPr>
                <w:rFonts w:ascii="Times New Roman" w:hAnsi="Times New Roman"/>
                <w:szCs w:val="24"/>
                <w:lang w:eastAsia="bg-BG"/>
              </w:rPr>
              <w:t xml:space="preserve">Да      </w:t>
            </w:r>
            <w:r w:rsidR="00C21E44" w:rsidRPr="00C21E44">
              <w:rPr>
                <w:rFonts w:ascii="Times New Roman" w:hAnsi="Times New Roman"/>
                <w:szCs w:val="24"/>
                <w:lang w:eastAsia="bg-BG"/>
              </w:rPr>
              <w:fldChar w:fldCharType="begin">
                <w:ffData>
                  <w:name w:val=""/>
                  <w:enabled/>
                  <w:calcOnExit w:val="0"/>
                  <w:checkBox>
                    <w:sizeAuto/>
                    <w:default w:val="0"/>
                  </w:checkBox>
                </w:ffData>
              </w:fldChar>
            </w:r>
            <w:r w:rsidR="00C21E44" w:rsidRPr="00C21E44">
              <w:rPr>
                <w:rFonts w:ascii="Times New Roman" w:hAnsi="Times New Roman"/>
                <w:szCs w:val="24"/>
                <w:lang w:eastAsia="bg-BG"/>
              </w:rPr>
              <w:instrText xml:space="preserve"> FORMCHECKBOX </w:instrText>
            </w:r>
            <w:r w:rsidR="001506B3">
              <w:rPr>
                <w:rFonts w:ascii="Times New Roman" w:hAnsi="Times New Roman"/>
                <w:szCs w:val="24"/>
                <w:lang w:eastAsia="bg-BG"/>
              </w:rPr>
            </w:r>
            <w:r w:rsidR="001506B3">
              <w:rPr>
                <w:rFonts w:ascii="Times New Roman" w:hAnsi="Times New Roman"/>
                <w:szCs w:val="24"/>
                <w:lang w:eastAsia="bg-BG"/>
              </w:rPr>
              <w:fldChar w:fldCharType="separate"/>
            </w:r>
            <w:r w:rsidR="00C21E44" w:rsidRPr="00C21E44">
              <w:rPr>
                <w:rFonts w:ascii="Times New Roman" w:hAnsi="Times New Roman"/>
                <w:szCs w:val="24"/>
                <w:lang w:eastAsia="bg-BG"/>
              </w:rPr>
              <w:fldChar w:fldCharType="end"/>
            </w:r>
            <w:r w:rsidR="00C21E44" w:rsidRPr="00C21E44">
              <w:rPr>
                <w:rFonts w:ascii="Times New Roman" w:hAnsi="Times New Roman"/>
                <w:szCs w:val="24"/>
                <w:lang w:val="en-US" w:eastAsia="bg-BG"/>
              </w:rPr>
              <w:t xml:space="preserve">  </w:t>
            </w:r>
            <w:r w:rsidR="00C21E44" w:rsidRPr="00C21E44">
              <w:rPr>
                <w:rFonts w:ascii="Times New Roman" w:hAnsi="Times New Roman"/>
                <w:szCs w:val="24"/>
                <w:lang w:eastAsia="bg-BG"/>
              </w:rPr>
              <w:t xml:space="preserve">Не </w:t>
            </w:r>
            <w:r w:rsidR="00C21E44" w:rsidRPr="00C21E44">
              <w:rPr>
                <w:rFonts w:ascii="Times New Roman" w:hAnsi="Times New Roman"/>
                <w:szCs w:val="24"/>
                <w:lang w:val="en-US" w:eastAsia="bg-BG"/>
              </w:rPr>
              <w:t xml:space="preserve">              </w:t>
            </w:r>
            <w:r w:rsidR="00C21E44" w:rsidRPr="00C21E44">
              <w:rPr>
                <w:rFonts w:ascii="Times New Roman" w:hAnsi="Times New Roman"/>
                <w:szCs w:val="24"/>
                <w:lang w:eastAsia="bg-BG"/>
              </w:rPr>
              <w:t xml:space="preserve">             </w:t>
            </w:r>
          </w:p>
        </w:tc>
      </w:tr>
      <w:tr w:rsidR="00C21E44" w:rsidRPr="00C21E44" w14:paraId="6DF609CB" w14:textId="77777777" w:rsidTr="009D1684">
        <w:trPr>
          <w:gridAfter w:val="1"/>
          <w:wAfter w:w="7" w:type="dxa"/>
          <w:trHeight w:val="20"/>
        </w:trPr>
        <w:tc>
          <w:tcPr>
            <w:tcW w:w="7224" w:type="dxa"/>
            <w:tcBorders>
              <w:top w:val="single" w:sz="2" w:space="0" w:color="auto"/>
              <w:left w:val="single" w:sz="12" w:space="0" w:color="auto"/>
              <w:bottom w:val="single" w:sz="2" w:space="0" w:color="auto"/>
              <w:right w:val="single" w:sz="2" w:space="0" w:color="auto"/>
            </w:tcBorders>
            <w:shd w:val="clear" w:color="auto" w:fill="auto"/>
            <w:vAlign w:val="center"/>
            <w:hideMark/>
          </w:tcPr>
          <w:p w14:paraId="0383C3B6" w14:textId="77777777" w:rsidR="00C21E44" w:rsidRPr="00C21E44" w:rsidRDefault="00C21E44" w:rsidP="00C21E44">
            <w:pPr>
              <w:spacing w:after="0" w:line="240" w:lineRule="auto"/>
              <w:ind w:firstLine="0"/>
              <w:rPr>
                <w:rFonts w:ascii="Times New Roman" w:hAnsi="Times New Roman"/>
                <w:szCs w:val="24"/>
                <w:lang w:eastAsia="bg-BG"/>
              </w:rPr>
            </w:pPr>
            <w:r w:rsidRPr="00C21E44">
              <w:rPr>
                <w:rFonts w:ascii="Times New Roman" w:hAnsi="Times New Roman"/>
                <w:szCs w:val="24"/>
                <w:lang w:eastAsia="bg-BG"/>
              </w:rPr>
              <w:t>Всички документи, подлежащи на контрол, са изпратени по предвидения ред</w:t>
            </w:r>
            <w:r w:rsidRPr="00C21E44">
              <w:rPr>
                <w:rFonts w:ascii="Times New Roman" w:hAnsi="Times New Roman"/>
                <w:szCs w:val="24"/>
                <w:lang w:val="ru-RU" w:eastAsia="bg-BG"/>
              </w:rPr>
              <w:t xml:space="preserve"> </w:t>
            </w:r>
          </w:p>
        </w:tc>
        <w:tc>
          <w:tcPr>
            <w:tcW w:w="1983" w:type="dxa"/>
            <w:tcBorders>
              <w:top w:val="single" w:sz="2" w:space="0" w:color="auto"/>
              <w:left w:val="single" w:sz="2" w:space="0" w:color="auto"/>
              <w:bottom w:val="single" w:sz="2" w:space="0" w:color="auto"/>
              <w:right w:val="single" w:sz="12" w:space="0" w:color="auto"/>
            </w:tcBorders>
            <w:shd w:val="clear" w:color="auto" w:fill="auto"/>
            <w:vAlign w:val="center"/>
            <w:hideMark/>
          </w:tcPr>
          <w:p w14:paraId="70F7D011" w14:textId="77777777" w:rsidR="00C21E44" w:rsidRPr="00C21E44" w:rsidRDefault="00C60BA1" w:rsidP="00C21E44">
            <w:pPr>
              <w:tabs>
                <w:tab w:val="left" w:pos="583"/>
                <w:tab w:val="right" w:pos="9360"/>
              </w:tabs>
              <w:spacing w:before="60" w:after="60" w:line="240" w:lineRule="auto"/>
              <w:ind w:firstLine="0"/>
              <w:jc w:val="left"/>
              <w:rPr>
                <w:rFonts w:ascii="Times New Roman" w:hAnsi="Times New Roman"/>
                <w:szCs w:val="24"/>
                <w:lang w:val="en-US"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1506B3">
              <w:rPr>
                <w:rFonts w:ascii="Times New Roman" w:hAnsi="Times New Roman"/>
                <w:szCs w:val="24"/>
                <w:lang w:eastAsia="bg-BG"/>
              </w:rPr>
            </w:r>
            <w:r w:rsidR="001506B3">
              <w:rPr>
                <w:rFonts w:ascii="Times New Roman" w:hAnsi="Times New Roman"/>
                <w:szCs w:val="24"/>
                <w:lang w:eastAsia="bg-BG"/>
              </w:rPr>
              <w:fldChar w:fldCharType="separate"/>
            </w:r>
            <w:r>
              <w:rPr>
                <w:rFonts w:ascii="Times New Roman" w:hAnsi="Times New Roman"/>
                <w:szCs w:val="24"/>
                <w:lang w:eastAsia="bg-BG"/>
              </w:rPr>
              <w:fldChar w:fldCharType="end"/>
            </w:r>
            <w:r w:rsidR="00C21E44" w:rsidRPr="00C21E44">
              <w:rPr>
                <w:rFonts w:ascii="Times New Roman" w:hAnsi="Times New Roman"/>
                <w:szCs w:val="24"/>
                <w:lang w:eastAsia="bg-BG"/>
              </w:rPr>
              <w:t xml:space="preserve"> Да      </w:t>
            </w:r>
            <w:r w:rsidR="00C21E44" w:rsidRPr="00C21E44">
              <w:rPr>
                <w:rFonts w:ascii="Times New Roman" w:hAnsi="Times New Roman"/>
                <w:szCs w:val="24"/>
                <w:lang w:eastAsia="bg-BG"/>
              </w:rPr>
              <w:fldChar w:fldCharType="begin">
                <w:ffData>
                  <w:name w:val=""/>
                  <w:enabled/>
                  <w:calcOnExit w:val="0"/>
                  <w:checkBox>
                    <w:sizeAuto/>
                    <w:default w:val="0"/>
                  </w:checkBox>
                </w:ffData>
              </w:fldChar>
            </w:r>
            <w:r w:rsidR="00C21E44" w:rsidRPr="00C21E44">
              <w:rPr>
                <w:rFonts w:ascii="Times New Roman" w:hAnsi="Times New Roman"/>
                <w:szCs w:val="24"/>
                <w:lang w:eastAsia="bg-BG"/>
              </w:rPr>
              <w:instrText xml:space="preserve"> FORMCHECKBOX </w:instrText>
            </w:r>
            <w:r w:rsidR="001506B3">
              <w:rPr>
                <w:rFonts w:ascii="Times New Roman" w:hAnsi="Times New Roman"/>
                <w:szCs w:val="24"/>
                <w:lang w:eastAsia="bg-BG"/>
              </w:rPr>
            </w:r>
            <w:r w:rsidR="001506B3">
              <w:rPr>
                <w:rFonts w:ascii="Times New Roman" w:hAnsi="Times New Roman"/>
                <w:szCs w:val="24"/>
                <w:lang w:eastAsia="bg-BG"/>
              </w:rPr>
              <w:fldChar w:fldCharType="separate"/>
            </w:r>
            <w:r w:rsidR="00C21E44" w:rsidRPr="00C21E44">
              <w:rPr>
                <w:rFonts w:ascii="Times New Roman" w:hAnsi="Times New Roman"/>
                <w:szCs w:val="24"/>
                <w:lang w:eastAsia="bg-BG"/>
              </w:rPr>
              <w:fldChar w:fldCharType="end"/>
            </w:r>
            <w:r w:rsidR="00C21E44" w:rsidRPr="00C21E44">
              <w:rPr>
                <w:rFonts w:ascii="Times New Roman" w:hAnsi="Times New Roman"/>
                <w:szCs w:val="24"/>
                <w:lang w:eastAsia="bg-BG"/>
              </w:rPr>
              <w:t xml:space="preserve">  Не</w:t>
            </w:r>
          </w:p>
        </w:tc>
      </w:tr>
      <w:tr w:rsidR="00C21E44" w:rsidRPr="00C21E44" w14:paraId="6E7628F8" w14:textId="77777777" w:rsidTr="009D1684">
        <w:trPr>
          <w:gridAfter w:val="1"/>
          <w:wAfter w:w="7" w:type="dxa"/>
          <w:trHeight w:val="20"/>
        </w:trPr>
        <w:tc>
          <w:tcPr>
            <w:tcW w:w="7224" w:type="dxa"/>
            <w:tcBorders>
              <w:top w:val="single" w:sz="2" w:space="0" w:color="auto"/>
              <w:left w:val="single" w:sz="12" w:space="0" w:color="auto"/>
              <w:bottom w:val="single" w:sz="2" w:space="0" w:color="auto"/>
              <w:right w:val="single" w:sz="2" w:space="0" w:color="auto"/>
            </w:tcBorders>
            <w:shd w:val="clear" w:color="auto" w:fill="auto"/>
            <w:vAlign w:val="center"/>
          </w:tcPr>
          <w:p w14:paraId="12E2A710" w14:textId="77777777" w:rsidR="00C21E44" w:rsidRPr="00C21E44" w:rsidRDefault="00196778" w:rsidP="00C60BA1">
            <w:pPr>
              <w:spacing w:after="0" w:line="240" w:lineRule="auto"/>
              <w:ind w:firstLine="0"/>
              <w:rPr>
                <w:rFonts w:ascii="Times New Roman" w:hAnsi="Times New Roman"/>
                <w:szCs w:val="24"/>
                <w:lang w:eastAsia="bg-BG"/>
              </w:rPr>
            </w:pPr>
            <w:r w:rsidRPr="00196778">
              <w:rPr>
                <w:rFonts w:ascii="Times New Roman" w:hAnsi="Times New Roman"/>
                <w:szCs w:val="24"/>
                <w:lang w:eastAsia="bg-BG"/>
              </w:rPr>
              <w:t>Проверката на проект</w:t>
            </w:r>
            <w:r w:rsidR="00C60BA1">
              <w:rPr>
                <w:rFonts w:ascii="Times New Roman" w:hAnsi="Times New Roman"/>
                <w:szCs w:val="24"/>
                <w:lang w:eastAsia="bg-BG"/>
              </w:rPr>
              <w:t>а</w:t>
            </w:r>
            <w:r w:rsidRPr="00196778">
              <w:rPr>
                <w:rFonts w:ascii="Times New Roman" w:hAnsi="Times New Roman"/>
                <w:szCs w:val="24"/>
                <w:lang w:eastAsia="bg-BG"/>
              </w:rPr>
              <w:t xml:space="preserve"> на техническата спецификация е извършена от външен/ни експерт/и по чл. 232а ЗОП</w:t>
            </w:r>
          </w:p>
        </w:tc>
        <w:tc>
          <w:tcPr>
            <w:tcW w:w="1983" w:type="dxa"/>
            <w:tcBorders>
              <w:top w:val="single" w:sz="2" w:space="0" w:color="auto"/>
              <w:left w:val="single" w:sz="2" w:space="0" w:color="auto"/>
              <w:bottom w:val="single" w:sz="2" w:space="0" w:color="auto"/>
              <w:right w:val="single" w:sz="12" w:space="0" w:color="auto"/>
            </w:tcBorders>
            <w:shd w:val="clear" w:color="auto" w:fill="auto"/>
            <w:vAlign w:val="center"/>
          </w:tcPr>
          <w:p w14:paraId="1C2FBD19" w14:textId="77777777" w:rsidR="00C21E44" w:rsidRPr="00C21E44" w:rsidRDefault="00C21E44" w:rsidP="00C60BA1">
            <w:pPr>
              <w:tabs>
                <w:tab w:val="left" w:pos="583"/>
                <w:tab w:val="right" w:pos="9360"/>
              </w:tabs>
              <w:spacing w:before="60" w:after="60" w:line="240" w:lineRule="auto"/>
              <w:ind w:firstLine="0"/>
              <w:jc w:val="left"/>
              <w:rPr>
                <w:rFonts w:ascii="Times New Roman" w:hAnsi="Times New Roman"/>
                <w:szCs w:val="24"/>
                <w:lang w:eastAsia="bg-BG"/>
              </w:rPr>
            </w:pPr>
            <w:r w:rsidRPr="00C21E44">
              <w:rPr>
                <w:rFonts w:ascii="Times New Roman" w:hAnsi="Times New Roman"/>
                <w:szCs w:val="24"/>
                <w:lang w:eastAsia="bg-BG"/>
              </w:rPr>
              <w:fldChar w:fldCharType="begin">
                <w:ffData>
                  <w:name w:val=""/>
                  <w:enabled/>
                  <w:calcOnExit w:val="0"/>
                  <w:checkBox>
                    <w:sizeAuto/>
                    <w:default w:val="0"/>
                  </w:checkBox>
                </w:ffData>
              </w:fldChar>
            </w:r>
            <w:r w:rsidRPr="00C21E44">
              <w:rPr>
                <w:rFonts w:ascii="Times New Roman" w:hAnsi="Times New Roman"/>
                <w:szCs w:val="24"/>
                <w:lang w:eastAsia="bg-BG"/>
              </w:rPr>
              <w:instrText xml:space="preserve"> FORMCHECKBOX </w:instrText>
            </w:r>
            <w:r w:rsidR="001506B3">
              <w:rPr>
                <w:rFonts w:ascii="Times New Roman" w:hAnsi="Times New Roman"/>
                <w:szCs w:val="24"/>
                <w:lang w:eastAsia="bg-BG"/>
              </w:rPr>
            </w:r>
            <w:r w:rsidR="001506B3">
              <w:rPr>
                <w:rFonts w:ascii="Times New Roman" w:hAnsi="Times New Roman"/>
                <w:szCs w:val="24"/>
                <w:lang w:eastAsia="bg-BG"/>
              </w:rPr>
              <w:fldChar w:fldCharType="separate"/>
            </w:r>
            <w:r w:rsidRPr="00C21E44">
              <w:rPr>
                <w:rFonts w:ascii="Times New Roman" w:hAnsi="Times New Roman"/>
                <w:szCs w:val="24"/>
                <w:lang w:eastAsia="bg-BG"/>
              </w:rPr>
              <w:fldChar w:fldCharType="end"/>
            </w:r>
            <w:r w:rsidRPr="00C21E44">
              <w:rPr>
                <w:rFonts w:ascii="Times New Roman" w:hAnsi="Times New Roman"/>
                <w:szCs w:val="24"/>
                <w:lang w:eastAsia="bg-BG"/>
              </w:rPr>
              <w:t xml:space="preserve"> Да      </w:t>
            </w:r>
            <w:r w:rsidR="00C60BA1">
              <w:rPr>
                <w:rFonts w:ascii="Times New Roman" w:hAnsi="Times New Roman"/>
                <w:szCs w:val="24"/>
                <w:lang w:eastAsia="bg-BG"/>
              </w:rPr>
              <w:fldChar w:fldCharType="begin">
                <w:ffData>
                  <w:name w:val=""/>
                  <w:enabled/>
                  <w:calcOnExit w:val="0"/>
                  <w:checkBox>
                    <w:sizeAuto/>
                    <w:default w:val="1"/>
                  </w:checkBox>
                </w:ffData>
              </w:fldChar>
            </w:r>
            <w:r w:rsidR="00C60BA1">
              <w:rPr>
                <w:rFonts w:ascii="Times New Roman" w:hAnsi="Times New Roman"/>
                <w:szCs w:val="24"/>
                <w:lang w:eastAsia="bg-BG"/>
              </w:rPr>
              <w:instrText xml:space="preserve"> FORMCHECKBOX </w:instrText>
            </w:r>
            <w:r w:rsidR="001506B3">
              <w:rPr>
                <w:rFonts w:ascii="Times New Roman" w:hAnsi="Times New Roman"/>
                <w:szCs w:val="24"/>
                <w:lang w:eastAsia="bg-BG"/>
              </w:rPr>
            </w:r>
            <w:r w:rsidR="001506B3">
              <w:rPr>
                <w:rFonts w:ascii="Times New Roman" w:hAnsi="Times New Roman"/>
                <w:szCs w:val="24"/>
                <w:lang w:eastAsia="bg-BG"/>
              </w:rPr>
              <w:fldChar w:fldCharType="separate"/>
            </w:r>
            <w:r w:rsidR="00C60BA1">
              <w:rPr>
                <w:rFonts w:ascii="Times New Roman" w:hAnsi="Times New Roman"/>
                <w:szCs w:val="24"/>
                <w:lang w:eastAsia="bg-BG"/>
              </w:rPr>
              <w:fldChar w:fldCharType="end"/>
            </w:r>
            <w:r w:rsidRPr="00C21E44">
              <w:rPr>
                <w:rFonts w:ascii="Times New Roman" w:hAnsi="Times New Roman"/>
                <w:szCs w:val="24"/>
                <w:lang w:eastAsia="bg-BG"/>
              </w:rPr>
              <w:t xml:space="preserve">  Не</w:t>
            </w:r>
          </w:p>
        </w:tc>
      </w:tr>
      <w:tr w:rsidR="00C21E44" w:rsidRPr="00C21E44" w14:paraId="7D3F718E" w14:textId="77777777" w:rsidTr="008A0935">
        <w:tblPrEx>
          <w:tblBorders>
            <w:insideH w:val="single" w:sz="6" w:space="0" w:color="auto"/>
            <w:insideV w:val="single" w:sz="6" w:space="0" w:color="auto"/>
          </w:tblBorders>
          <w:tblLook w:val="0000" w:firstRow="0" w:lastRow="0" w:firstColumn="0" w:lastColumn="0" w:noHBand="0" w:noVBand="0"/>
        </w:tblPrEx>
        <w:trPr>
          <w:trHeight w:val="550"/>
        </w:trPr>
        <w:tc>
          <w:tcPr>
            <w:tcW w:w="9214" w:type="dxa"/>
            <w:gridSpan w:val="3"/>
            <w:tcBorders>
              <w:top w:val="single" w:sz="6" w:space="0" w:color="auto"/>
              <w:left w:val="single" w:sz="12" w:space="0" w:color="auto"/>
              <w:bottom w:val="single" w:sz="12" w:space="0" w:color="auto"/>
              <w:right w:val="single" w:sz="12" w:space="0" w:color="auto"/>
            </w:tcBorders>
            <w:vAlign w:val="center"/>
          </w:tcPr>
          <w:p w14:paraId="460E9779" w14:textId="77777777" w:rsidR="00C21E44" w:rsidRPr="00C21E44" w:rsidRDefault="00C21E44" w:rsidP="00C21E44">
            <w:pPr>
              <w:spacing w:after="0" w:line="240" w:lineRule="auto"/>
              <w:ind w:firstLine="0"/>
              <w:jc w:val="left"/>
              <w:rPr>
                <w:rFonts w:ascii="Times New Roman" w:hAnsi="Times New Roman"/>
                <w:i/>
                <w:szCs w:val="24"/>
                <w:lang w:eastAsia="bg-BG"/>
              </w:rPr>
            </w:pPr>
            <w:r w:rsidRPr="00C21E44">
              <w:rPr>
                <w:rFonts w:ascii="Times New Roman" w:hAnsi="Times New Roman"/>
                <w:i/>
                <w:szCs w:val="24"/>
                <w:lang w:eastAsia="bg-BG"/>
              </w:rPr>
              <w:t>Коментари и други бележки:</w:t>
            </w:r>
          </w:p>
          <w:p w14:paraId="38D5CDA8" w14:textId="6CD52F3E" w:rsidR="00C21E44" w:rsidRPr="00C24F53" w:rsidRDefault="00C60BA1" w:rsidP="00C0645D">
            <w:pPr>
              <w:spacing w:after="60" w:line="240" w:lineRule="auto"/>
              <w:ind w:firstLine="655"/>
              <w:rPr>
                <w:rFonts w:ascii="Times New Roman" w:hAnsi="Times New Roman"/>
                <w:sz w:val="26"/>
                <w:szCs w:val="26"/>
                <w:lang w:eastAsia="bg-BG"/>
              </w:rPr>
            </w:pPr>
            <w:r w:rsidRPr="00C24F53">
              <w:rPr>
                <w:rFonts w:ascii="Times New Roman" w:hAnsi="Times New Roman"/>
                <w:bCs/>
                <w:sz w:val="26"/>
                <w:szCs w:val="26"/>
                <w:lang w:eastAsia="bg-BG"/>
              </w:rPr>
              <w:t>Поради отказ на изтегления външен експерт да извърши възложената проверка и предвид обстоятелството, че в списъка по чл. 232а, ал. 2 ЗОП няма включени други експерти в областта, определена от възложителя като съответстваща на предмета на поръчката - „28. Енергетика”, проверката на проекта на техническа спецификация е извършена от експерти на АОП и обхваща съответствието на документа с изискванията на ЗОП (вж. чл. 18, т. 1 и чл. 16, ал. 3, изр. второ от Наредбата за външните експерти при предварителен контрол на обществени поръчки).</w:t>
            </w:r>
          </w:p>
        </w:tc>
      </w:tr>
    </w:tbl>
    <w:p w14:paraId="05F45864" w14:textId="77777777" w:rsidR="00B22D11" w:rsidRPr="00F82AC7" w:rsidRDefault="00B22D11" w:rsidP="00EA1CCC">
      <w:pPr>
        <w:spacing w:after="0" w:line="240" w:lineRule="auto"/>
        <w:ind w:firstLine="0"/>
        <w:jc w:val="left"/>
        <w:rPr>
          <w:rFonts w:ascii="Times New Roman" w:hAnsi="Times New Roman"/>
          <w:highlight w:val="yellow"/>
        </w:rPr>
      </w:pPr>
    </w:p>
    <w:p w14:paraId="70A7D535" w14:textId="77777777" w:rsidR="00C21E44" w:rsidRDefault="00C21E44" w:rsidP="00C21E44">
      <w:pPr>
        <w:tabs>
          <w:tab w:val="right" w:pos="9360"/>
        </w:tabs>
        <w:spacing w:after="0" w:line="240" w:lineRule="auto"/>
        <w:ind w:firstLine="0"/>
        <w:jc w:val="left"/>
        <w:rPr>
          <w:rFonts w:ascii="Times New Roman" w:hAnsi="Times New Roman"/>
          <w:szCs w:val="24"/>
          <w:lang w:val="en-US" w:eastAsia="bg-BG"/>
        </w:rPr>
      </w:pPr>
    </w:p>
    <w:p w14:paraId="450C239B" w14:textId="77777777" w:rsidR="004557B3" w:rsidRPr="00C21E44" w:rsidRDefault="004557B3" w:rsidP="00C21E44">
      <w:pPr>
        <w:tabs>
          <w:tab w:val="right" w:pos="9360"/>
        </w:tabs>
        <w:spacing w:after="0" w:line="240" w:lineRule="auto"/>
        <w:ind w:firstLine="0"/>
        <w:jc w:val="left"/>
        <w:rPr>
          <w:rFonts w:ascii="Times New Roman" w:hAnsi="Times New Roman"/>
          <w:szCs w:val="24"/>
          <w:lang w:val="en-US" w:eastAsia="bg-BG"/>
        </w:rPr>
      </w:pPr>
    </w:p>
    <w:p w14:paraId="71AB4E69" w14:textId="77777777" w:rsidR="00EA1CCC" w:rsidRPr="00EA1CCC" w:rsidRDefault="00EA1CCC" w:rsidP="00EA1CCC">
      <w:pPr>
        <w:keepNext/>
        <w:tabs>
          <w:tab w:val="right" w:pos="9360"/>
        </w:tabs>
        <w:autoSpaceDE w:val="0"/>
        <w:autoSpaceDN w:val="0"/>
        <w:adjustRightInd w:val="0"/>
        <w:spacing w:after="0" w:line="240" w:lineRule="auto"/>
        <w:ind w:firstLine="0"/>
        <w:outlineLvl w:val="2"/>
        <w:rPr>
          <w:rFonts w:ascii="Times New Roman" w:hAnsi="Times New Roman"/>
          <w:b/>
          <w:bCs/>
          <w:szCs w:val="24"/>
        </w:rPr>
      </w:pPr>
      <w:r w:rsidRPr="00EA1CCC">
        <w:rPr>
          <w:rFonts w:ascii="Times New Roman" w:hAnsi="Times New Roman"/>
          <w:b/>
          <w:bCs/>
          <w:szCs w:val="24"/>
        </w:rPr>
        <w:t>РАЗДЕЛ ІІІ</w:t>
      </w:r>
    </w:p>
    <w:p w14:paraId="53EC0229" w14:textId="77777777" w:rsidR="00EA1CCC" w:rsidRPr="00EA1CCC" w:rsidRDefault="00EA1CCC" w:rsidP="00EA1CCC">
      <w:pPr>
        <w:keepNext/>
        <w:tabs>
          <w:tab w:val="right" w:pos="9360"/>
        </w:tabs>
        <w:autoSpaceDE w:val="0"/>
        <w:autoSpaceDN w:val="0"/>
        <w:adjustRightInd w:val="0"/>
        <w:spacing w:after="0" w:line="240" w:lineRule="auto"/>
        <w:ind w:firstLine="0"/>
        <w:outlineLvl w:val="2"/>
        <w:rPr>
          <w:rFonts w:ascii="Times New Roman" w:hAnsi="Times New Roman"/>
          <w:b/>
          <w:bCs/>
          <w:sz w:val="26"/>
          <w:szCs w:val="26"/>
        </w:rPr>
      </w:pPr>
      <w:r w:rsidRPr="00EA1CCC">
        <w:rPr>
          <w:rFonts w:ascii="Times New Roman" w:hAnsi="Times New Roman"/>
          <w:b/>
          <w:bCs/>
          <w:sz w:val="26"/>
          <w:szCs w:val="26"/>
        </w:rPr>
        <w:t>Резултати</w:t>
      </w:r>
      <w:r w:rsidRPr="00EA1CCC">
        <w:rPr>
          <w:rFonts w:ascii="Times New Roman" w:hAnsi="Times New Roman"/>
          <w:b/>
          <w:bCs/>
          <w:sz w:val="26"/>
          <w:szCs w:val="26"/>
          <w:lang w:val="en-US"/>
        </w:rPr>
        <w:t xml:space="preserve"> </w:t>
      </w:r>
      <w:r w:rsidRPr="00EA1CCC">
        <w:rPr>
          <w:rFonts w:ascii="Times New Roman" w:hAnsi="Times New Roman"/>
          <w:b/>
          <w:bCs/>
          <w:sz w:val="26"/>
          <w:szCs w:val="26"/>
        </w:rPr>
        <w:t>от контрола</w:t>
      </w:r>
    </w:p>
    <w:p w14:paraId="3BA39C29" w14:textId="77777777" w:rsidR="00EA1CCC" w:rsidRDefault="00EA1CCC" w:rsidP="00EA1CCC">
      <w:pPr>
        <w:tabs>
          <w:tab w:val="left" w:pos="1440"/>
        </w:tabs>
        <w:spacing w:after="0" w:line="240" w:lineRule="auto"/>
        <w:ind w:firstLine="0"/>
        <w:rPr>
          <w:rFonts w:ascii="Times New Roman" w:hAnsi="Times New Roman"/>
          <w:szCs w:val="24"/>
          <w:lang w:eastAsia="bg-BG"/>
        </w:rPr>
      </w:pPr>
    </w:p>
    <w:p w14:paraId="0EAAA75E" w14:textId="32E1D18C" w:rsidR="00EA1CCC" w:rsidRPr="00EA1CCC" w:rsidRDefault="009F27EC" w:rsidP="00EA1CCC">
      <w:pPr>
        <w:tabs>
          <w:tab w:val="left" w:pos="1440"/>
        </w:tabs>
        <w:spacing w:after="0" w:line="240" w:lineRule="auto"/>
        <w:ind w:firstLine="0"/>
        <w:rPr>
          <w:rFonts w:ascii="Times New Roman" w:hAnsi="Times New Roman"/>
          <w:szCs w:val="24"/>
          <w:lang w:eastAsia="bg-BG"/>
        </w:rPr>
      </w:pPr>
      <w:r w:rsidRPr="004C6870">
        <w:rPr>
          <w:rFonts w:ascii="Times New Roman" w:hAnsi="Times New Roman"/>
          <w:b/>
        </w:rPr>
        <w:t>Проект на</w:t>
      </w:r>
      <w:r w:rsidRPr="004C6870">
        <w:rPr>
          <w:rFonts w:ascii="Times New Roman" w:hAnsi="Times New Roman"/>
          <w:b/>
          <w:szCs w:val="24"/>
          <w:lang w:eastAsia="bg-BG"/>
        </w:rPr>
        <w:t xml:space="preserve"> о</w:t>
      </w:r>
      <w:r w:rsidR="00EA1CCC" w:rsidRPr="004C6870">
        <w:rPr>
          <w:rFonts w:ascii="Times New Roman" w:hAnsi="Times New Roman"/>
          <w:b/>
          <w:szCs w:val="24"/>
          <w:lang w:eastAsia="bg-BG"/>
        </w:rPr>
        <w:t>бявление за обществена поръчка</w:t>
      </w:r>
      <w:r w:rsidR="00656E91">
        <w:rPr>
          <w:rFonts w:ascii="Times New Roman" w:hAnsi="Times New Roman"/>
          <w:b/>
          <w:szCs w:val="24"/>
          <w:lang w:eastAsia="bg-BG"/>
        </w:rPr>
        <w:t xml:space="preserve"> </w:t>
      </w:r>
    </w:p>
    <w:p w14:paraId="43E37141" w14:textId="77777777" w:rsidR="00EA1CCC" w:rsidRPr="00EA1CCC" w:rsidRDefault="00EA1CCC" w:rsidP="00EA1CCC">
      <w:pPr>
        <w:keepNext/>
        <w:keepLines/>
        <w:spacing w:after="0" w:line="240" w:lineRule="auto"/>
        <w:ind w:firstLine="0"/>
        <w:jc w:val="left"/>
        <w:outlineLvl w:val="4"/>
        <w:rPr>
          <w:rFonts w:ascii="Times New Roman" w:hAnsi="Times New Roman"/>
          <w:szCs w:val="24"/>
          <w:lang w:eastAsia="bg-BG"/>
        </w:rPr>
      </w:pPr>
    </w:p>
    <w:tbl>
      <w:tblPr>
        <w:tblW w:w="9180"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180"/>
      </w:tblGrid>
      <w:tr w:rsidR="00EA1CCC" w:rsidRPr="00EA1CCC" w14:paraId="5184A16B" w14:textId="77777777" w:rsidTr="004C6870">
        <w:trPr>
          <w:trHeight w:val="20"/>
        </w:trPr>
        <w:tc>
          <w:tcPr>
            <w:tcW w:w="9180" w:type="dxa"/>
            <w:shd w:val="clear" w:color="auto" w:fill="D9D9D9"/>
            <w:vAlign w:val="center"/>
          </w:tcPr>
          <w:p w14:paraId="077C959F" w14:textId="0DFF1906" w:rsidR="00EA1CCC" w:rsidRPr="00EA1CCC" w:rsidRDefault="00EA1CCC" w:rsidP="00EA1CCC">
            <w:pPr>
              <w:tabs>
                <w:tab w:val="left" w:pos="5983"/>
                <w:tab w:val="left" w:pos="7123"/>
                <w:tab w:val="right" w:pos="9360"/>
              </w:tabs>
              <w:spacing w:before="60" w:after="60" w:line="240" w:lineRule="auto"/>
              <w:ind w:firstLine="0"/>
              <w:jc w:val="left"/>
              <w:rPr>
                <w:rFonts w:ascii="Times New Roman" w:hAnsi="Times New Roman"/>
                <w:b/>
                <w:szCs w:val="24"/>
                <w:lang w:eastAsia="bg-BG"/>
              </w:rPr>
            </w:pPr>
            <w:r w:rsidRPr="00EA1CCC">
              <w:rPr>
                <w:rFonts w:ascii="Times New Roman" w:hAnsi="Times New Roman"/>
                <w:b/>
                <w:szCs w:val="24"/>
                <w:lang w:eastAsia="bg-BG"/>
              </w:rPr>
              <w:t>Възлагащ орган</w:t>
            </w:r>
          </w:p>
        </w:tc>
      </w:tr>
      <w:tr w:rsidR="00EA1CCC" w:rsidRPr="00EA1CCC" w14:paraId="52CE021F" w14:textId="77777777" w:rsidTr="004C6870">
        <w:trPr>
          <w:trHeight w:val="596"/>
        </w:trPr>
        <w:tc>
          <w:tcPr>
            <w:tcW w:w="9180" w:type="dxa"/>
            <w:tcBorders>
              <w:top w:val="single" w:sz="4" w:space="0" w:color="auto"/>
            </w:tcBorders>
          </w:tcPr>
          <w:p w14:paraId="5F9D3ACB" w14:textId="77777777" w:rsidR="00EA1CCC" w:rsidRPr="00EA1CCC" w:rsidRDefault="00EA1CCC" w:rsidP="00EA1CCC">
            <w:pPr>
              <w:spacing w:after="0" w:line="240" w:lineRule="auto"/>
              <w:ind w:firstLine="0"/>
              <w:jc w:val="left"/>
              <w:rPr>
                <w:rFonts w:ascii="Times New Roman" w:hAnsi="Times New Roman"/>
                <w:i/>
                <w:szCs w:val="24"/>
                <w:lang w:eastAsia="bg-BG"/>
              </w:rPr>
            </w:pPr>
            <w:r w:rsidRPr="00EA1CCC">
              <w:rPr>
                <w:rFonts w:ascii="Times New Roman" w:hAnsi="Times New Roman"/>
                <w:i/>
                <w:szCs w:val="24"/>
                <w:lang w:eastAsia="bg-BG"/>
              </w:rPr>
              <w:t>Констатации и препоръки:</w:t>
            </w:r>
          </w:p>
          <w:p w14:paraId="76AD5B89" w14:textId="0244FA79" w:rsidR="009670BF" w:rsidRPr="005F5999" w:rsidRDefault="009670BF" w:rsidP="005F5999">
            <w:pPr>
              <w:pStyle w:val="ListParagraph"/>
              <w:numPr>
                <w:ilvl w:val="0"/>
                <w:numId w:val="42"/>
              </w:numPr>
              <w:spacing w:before="60" w:after="60"/>
              <w:ind w:left="0" w:firstLine="554"/>
              <w:jc w:val="both"/>
              <w:rPr>
                <w:bCs/>
                <w:sz w:val="26"/>
                <w:szCs w:val="26"/>
              </w:rPr>
            </w:pPr>
            <w:r w:rsidRPr="005F5999">
              <w:rPr>
                <w:bCs/>
                <w:sz w:val="26"/>
                <w:szCs w:val="26"/>
              </w:rPr>
              <w:t>В поле I.1) за адрес на профила на купувача и в поле I.3), за адрес, осигуряващ пряк достъп до документацията за обществената поръчка</w:t>
            </w:r>
            <w:r w:rsidR="002E7894">
              <w:rPr>
                <w:bCs/>
                <w:sz w:val="26"/>
                <w:szCs w:val="26"/>
              </w:rPr>
              <w:t>,</w:t>
            </w:r>
            <w:r w:rsidRPr="005F5999">
              <w:rPr>
                <w:bCs/>
                <w:sz w:val="26"/>
                <w:szCs w:val="26"/>
              </w:rPr>
              <w:t xml:space="preserve"> са посочени два еднакви електронни адреса, които са неактивни. Препоръчваме при </w:t>
            </w:r>
            <w:r w:rsidRPr="005F5999">
              <w:rPr>
                <w:bCs/>
                <w:sz w:val="26"/>
                <w:szCs w:val="26"/>
              </w:rPr>
              <w:lastRenderedPageBreak/>
              <w:t>откриване на процедурата в полетата да се попълнят коректни адреси, съответстващи на наименованията на полетата - в I.1) да се посочи точен адрес на профила на купувача, а в поле І.3) - адрес, който директно препраща към самостоятелния раздел в профила на купувача с документите и информацията за конкретн</w:t>
            </w:r>
            <w:r w:rsidR="007674F1" w:rsidRPr="005F5999">
              <w:rPr>
                <w:bCs/>
                <w:sz w:val="26"/>
                <w:szCs w:val="26"/>
              </w:rPr>
              <w:t>ата поръчка (чл. 32, ал. 1 и</w:t>
            </w:r>
            <w:r w:rsidRPr="005F5999">
              <w:rPr>
                <w:bCs/>
                <w:sz w:val="26"/>
                <w:szCs w:val="26"/>
              </w:rPr>
              <w:t xml:space="preserve"> 2 ЗОП). </w:t>
            </w:r>
          </w:p>
          <w:p w14:paraId="7B81E484" w14:textId="77777777" w:rsidR="009670BF" w:rsidRDefault="009670BF" w:rsidP="005F5999">
            <w:pPr>
              <w:spacing w:before="60" w:after="60" w:line="240" w:lineRule="auto"/>
              <w:ind w:firstLine="567"/>
              <w:rPr>
                <w:rFonts w:ascii="Times New Roman" w:hAnsi="Times New Roman"/>
                <w:bCs/>
                <w:sz w:val="26"/>
                <w:szCs w:val="26"/>
                <w:lang w:eastAsia="bg-BG"/>
              </w:rPr>
            </w:pPr>
            <w:r w:rsidRPr="009670BF">
              <w:rPr>
                <w:rFonts w:ascii="Times New Roman" w:hAnsi="Times New Roman"/>
                <w:bCs/>
                <w:sz w:val="26"/>
                <w:szCs w:val="26"/>
                <w:lang w:eastAsia="bg-BG"/>
              </w:rPr>
              <w:t>Бележката, в частта за профила на купувача, е относима и за поле I.1) на решението.</w:t>
            </w:r>
          </w:p>
          <w:p w14:paraId="2DE55A82" w14:textId="55D14A70" w:rsidR="005F5999" w:rsidRPr="005F5999" w:rsidRDefault="005F5999" w:rsidP="003D0FD2">
            <w:pPr>
              <w:pStyle w:val="ListParagraph"/>
              <w:numPr>
                <w:ilvl w:val="0"/>
                <w:numId w:val="42"/>
              </w:numPr>
              <w:spacing w:before="60" w:after="60"/>
              <w:ind w:left="-13" w:firstLine="567"/>
              <w:jc w:val="both"/>
              <w:rPr>
                <w:bCs/>
                <w:sz w:val="26"/>
                <w:szCs w:val="26"/>
              </w:rPr>
            </w:pPr>
            <w:r w:rsidRPr="005F5999">
              <w:rPr>
                <w:bCs/>
                <w:sz w:val="26"/>
                <w:szCs w:val="26"/>
              </w:rPr>
              <w:t>В поле I.1) при изписване на адрес</w:t>
            </w:r>
            <w:r w:rsidR="003D0FD2">
              <w:rPr>
                <w:bCs/>
                <w:sz w:val="26"/>
                <w:szCs w:val="26"/>
              </w:rPr>
              <w:t>а на възложителя</w:t>
            </w:r>
            <w:r w:rsidRPr="005F5999">
              <w:rPr>
                <w:bCs/>
                <w:sz w:val="26"/>
                <w:szCs w:val="26"/>
              </w:rPr>
              <w:t xml:space="preserve"> е допусната техническа грешка в посочването на държавата</w:t>
            </w:r>
            <w:r>
              <w:rPr>
                <w:bCs/>
                <w:sz w:val="26"/>
                <w:szCs w:val="26"/>
              </w:rPr>
              <w:t xml:space="preserve"> (</w:t>
            </w:r>
            <w:r>
              <w:rPr>
                <w:bCs/>
                <w:sz w:val="26"/>
                <w:szCs w:val="26"/>
                <w:lang w:val="en-US"/>
              </w:rPr>
              <w:t xml:space="preserve">GL </w:t>
            </w:r>
            <w:r>
              <w:rPr>
                <w:bCs/>
                <w:sz w:val="26"/>
                <w:szCs w:val="26"/>
              </w:rPr>
              <w:t xml:space="preserve">вместо </w:t>
            </w:r>
            <w:r>
              <w:rPr>
                <w:bCs/>
                <w:sz w:val="26"/>
                <w:szCs w:val="26"/>
                <w:lang w:val="en-US"/>
              </w:rPr>
              <w:t>BG</w:t>
            </w:r>
            <w:r>
              <w:rPr>
                <w:bCs/>
                <w:sz w:val="26"/>
                <w:szCs w:val="26"/>
              </w:rPr>
              <w:t>)</w:t>
            </w:r>
            <w:r w:rsidRPr="005F5999">
              <w:rPr>
                <w:bCs/>
                <w:sz w:val="26"/>
                <w:szCs w:val="26"/>
              </w:rPr>
              <w:t>.</w:t>
            </w:r>
            <w:r>
              <w:rPr>
                <w:bCs/>
                <w:sz w:val="26"/>
                <w:szCs w:val="26"/>
              </w:rPr>
              <w:t xml:space="preserve"> Препоръчваме редакция.</w:t>
            </w:r>
          </w:p>
        </w:tc>
      </w:tr>
    </w:tbl>
    <w:p w14:paraId="21575971" w14:textId="77777777" w:rsidR="00EA1CCC" w:rsidRPr="00EA1CCC" w:rsidRDefault="00EA1CCC" w:rsidP="00EA1CCC">
      <w:pPr>
        <w:spacing w:after="0" w:line="240" w:lineRule="auto"/>
        <w:ind w:firstLine="0"/>
        <w:jc w:val="left"/>
        <w:rPr>
          <w:rFonts w:ascii="Times New Roman" w:hAnsi="Times New Roman"/>
          <w:szCs w:val="24"/>
          <w:lang w:eastAsia="bg-BG"/>
        </w:rPr>
      </w:pPr>
    </w:p>
    <w:tbl>
      <w:tblPr>
        <w:tblW w:w="9180"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180"/>
      </w:tblGrid>
      <w:tr w:rsidR="00EA1CCC" w:rsidRPr="00EA1CCC" w14:paraId="6C886438" w14:textId="77777777" w:rsidTr="00594BBE">
        <w:trPr>
          <w:trHeight w:val="20"/>
        </w:trPr>
        <w:tc>
          <w:tcPr>
            <w:tcW w:w="9180" w:type="dxa"/>
            <w:tcBorders>
              <w:bottom w:val="single" w:sz="12" w:space="0" w:color="auto"/>
            </w:tcBorders>
            <w:shd w:val="clear" w:color="auto" w:fill="D9D9D9" w:themeFill="background1" w:themeFillShade="D9"/>
            <w:vAlign w:val="center"/>
          </w:tcPr>
          <w:p w14:paraId="2F0EF98D" w14:textId="1C30B39D" w:rsidR="00EA1CCC" w:rsidRPr="00EA1CCC" w:rsidRDefault="00EA1CCC" w:rsidP="00C21E44">
            <w:pPr>
              <w:tabs>
                <w:tab w:val="left" w:pos="5983"/>
                <w:tab w:val="left" w:pos="7123"/>
                <w:tab w:val="right" w:pos="9360"/>
              </w:tabs>
              <w:spacing w:before="60" w:after="60" w:line="240" w:lineRule="auto"/>
              <w:ind w:firstLine="0"/>
              <w:jc w:val="left"/>
              <w:rPr>
                <w:rFonts w:ascii="Times New Roman" w:hAnsi="Times New Roman"/>
                <w:b/>
                <w:bCs/>
                <w:szCs w:val="24"/>
                <w:lang w:eastAsia="bg-BG"/>
              </w:rPr>
            </w:pPr>
            <w:r w:rsidRPr="00EA1CCC">
              <w:rPr>
                <w:rFonts w:ascii="Times New Roman" w:hAnsi="Times New Roman"/>
                <w:b/>
                <w:bCs/>
                <w:szCs w:val="24"/>
                <w:lang w:eastAsia="bg-BG"/>
              </w:rPr>
              <w:t>Обхват на поръчката</w:t>
            </w:r>
          </w:p>
        </w:tc>
      </w:tr>
      <w:tr w:rsidR="00D30507" w:rsidRPr="00EA1CCC" w14:paraId="227353A4" w14:textId="77777777" w:rsidTr="004C6870">
        <w:trPr>
          <w:trHeight w:val="20"/>
        </w:trPr>
        <w:tc>
          <w:tcPr>
            <w:tcW w:w="9180" w:type="dxa"/>
            <w:tcBorders>
              <w:top w:val="single" w:sz="4" w:space="0" w:color="auto"/>
            </w:tcBorders>
            <w:shd w:val="clear" w:color="auto" w:fill="auto"/>
            <w:vAlign w:val="center"/>
          </w:tcPr>
          <w:p w14:paraId="5FC234A4" w14:textId="77777777" w:rsidR="00D30507" w:rsidRPr="00EA1CCC" w:rsidRDefault="00D30507" w:rsidP="00D30507">
            <w:pPr>
              <w:tabs>
                <w:tab w:val="left" w:pos="650"/>
                <w:tab w:val="right" w:pos="9360"/>
              </w:tabs>
              <w:spacing w:after="0" w:line="240" w:lineRule="auto"/>
              <w:ind w:firstLine="0"/>
              <w:jc w:val="left"/>
              <w:rPr>
                <w:rFonts w:ascii="Times New Roman" w:hAnsi="Times New Roman"/>
                <w:i/>
                <w:szCs w:val="24"/>
                <w:lang w:eastAsia="bg-BG"/>
              </w:rPr>
            </w:pPr>
            <w:r w:rsidRPr="00EA1CCC">
              <w:rPr>
                <w:rFonts w:ascii="Times New Roman" w:hAnsi="Times New Roman"/>
                <w:i/>
                <w:szCs w:val="24"/>
                <w:lang w:eastAsia="bg-BG"/>
              </w:rPr>
              <w:t>Констатации и препоръки:</w:t>
            </w:r>
          </w:p>
          <w:p w14:paraId="624C4155" w14:textId="2B49AEDA" w:rsidR="00432789" w:rsidRPr="0023154D" w:rsidRDefault="00432789" w:rsidP="002E7894">
            <w:pPr>
              <w:pStyle w:val="ListParagraph"/>
              <w:tabs>
                <w:tab w:val="left" w:pos="835"/>
                <w:tab w:val="left" w:pos="5983"/>
                <w:tab w:val="left" w:pos="7123"/>
                <w:tab w:val="right" w:pos="9360"/>
              </w:tabs>
              <w:spacing w:before="60" w:after="60"/>
              <w:ind w:left="-13" w:firstLine="567"/>
              <w:jc w:val="both"/>
              <w:rPr>
                <w:bCs/>
                <w:sz w:val="26"/>
                <w:szCs w:val="26"/>
              </w:rPr>
            </w:pPr>
            <w:r w:rsidRPr="00432789">
              <w:rPr>
                <w:bCs/>
                <w:sz w:val="26"/>
                <w:szCs w:val="26"/>
              </w:rPr>
              <w:t>В поле II.2.11) възложителят е предоставил информация относно предвиждана опция, но не става ясно дали сумата на опцията е включена в прогнозната стойност на поръчката, попълнена в поле II.2.6). Препоръчваме допълване (вж. чл. 21, ал. 1 ЗОП и чл. 5, ал. 2 ППЗОП).</w:t>
            </w:r>
          </w:p>
        </w:tc>
      </w:tr>
    </w:tbl>
    <w:p w14:paraId="1EEB35C4" w14:textId="77777777" w:rsidR="00594BBE" w:rsidRPr="00EA1CCC" w:rsidRDefault="00594BBE" w:rsidP="00EA1CCC">
      <w:pPr>
        <w:keepNext/>
        <w:keepLines/>
        <w:spacing w:after="0" w:line="240" w:lineRule="auto"/>
        <w:ind w:firstLine="0"/>
        <w:jc w:val="left"/>
        <w:outlineLvl w:val="4"/>
        <w:rPr>
          <w:rFonts w:ascii="Times New Roman" w:hAnsi="Times New Roman"/>
          <w:szCs w:val="24"/>
          <w:lang w:eastAsia="bg-BG"/>
        </w:rPr>
      </w:pPr>
    </w:p>
    <w:tbl>
      <w:tblPr>
        <w:tblW w:w="9180"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180"/>
      </w:tblGrid>
      <w:tr w:rsidR="004A6915" w:rsidRPr="00EA1CCC" w14:paraId="34D6F31C" w14:textId="77777777" w:rsidTr="004C6870">
        <w:trPr>
          <w:trHeight w:val="20"/>
        </w:trPr>
        <w:tc>
          <w:tcPr>
            <w:tcW w:w="9180" w:type="dxa"/>
            <w:tcBorders>
              <w:bottom w:val="single" w:sz="12" w:space="0" w:color="auto"/>
            </w:tcBorders>
            <w:shd w:val="clear" w:color="auto" w:fill="D9D9D9"/>
            <w:vAlign w:val="center"/>
          </w:tcPr>
          <w:p w14:paraId="407A7493" w14:textId="13675A04" w:rsidR="004A6915" w:rsidRPr="00057018" w:rsidRDefault="004A6915" w:rsidP="00594BBE">
            <w:pPr>
              <w:tabs>
                <w:tab w:val="left" w:pos="5983"/>
                <w:tab w:val="left" w:pos="7123"/>
                <w:tab w:val="right" w:pos="9360"/>
              </w:tabs>
              <w:spacing w:before="60" w:after="60" w:line="240" w:lineRule="auto"/>
              <w:ind w:firstLine="0"/>
              <w:rPr>
                <w:rFonts w:ascii="Times New Roman" w:hAnsi="Times New Roman"/>
                <w:b/>
                <w:szCs w:val="24"/>
                <w:lang w:eastAsia="bg-BG"/>
              </w:rPr>
            </w:pPr>
            <w:r w:rsidRPr="00EA1CCC">
              <w:rPr>
                <w:rFonts w:ascii="Times New Roman" w:hAnsi="Times New Roman"/>
                <w:b/>
                <w:szCs w:val="24"/>
                <w:lang w:eastAsia="bg-BG"/>
              </w:rPr>
              <w:t>Годност (правоспособност) за упражняване на професионална дейност</w:t>
            </w:r>
          </w:p>
        </w:tc>
      </w:tr>
      <w:tr w:rsidR="00EA1CCC" w:rsidRPr="00EA1CCC" w14:paraId="16815269" w14:textId="77777777" w:rsidTr="004C6870">
        <w:trPr>
          <w:trHeight w:val="20"/>
        </w:trPr>
        <w:tc>
          <w:tcPr>
            <w:tcW w:w="9180" w:type="dxa"/>
            <w:tcBorders>
              <w:top w:val="single" w:sz="4" w:space="0" w:color="auto"/>
            </w:tcBorders>
            <w:vAlign w:val="center"/>
          </w:tcPr>
          <w:p w14:paraId="5203E332" w14:textId="77777777" w:rsidR="00EA1CCC" w:rsidRPr="00EA1CCC" w:rsidRDefault="00EA1CCC" w:rsidP="00EA1CCC">
            <w:pPr>
              <w:tabs>
                <w:tab w:val="left" w:pos="650"/>
                <w:tab w:val="right" w:pos="9360"/>
              </w:tabs>
              <w:spacing w:after="0" w:line="240" w:lineRule="auto"/>
              <w:ind w:firstLine="0"/>
              <w:jc w:val="left"/>
              <w:rPr>
                <w:rFonts w:ascii="Times New Roman" w:hAnsi="Times New Roman"/>
                <w:i/>
                <w:szCs w:val="24"/>
                <w:lang w:eastAsia="bg-BG"/>
              </w:rPr>
            </w:pPr>
            <w:r w:rsidRPr="00EA1CCC">
              <w:rPr>
                <w:rFonts w:ascii="Times New Roman" w:hAnsi="Times New Roman"/>
                <w:i/>
                <w:szCs w:val="24"/>
                <w:lang w:eastAsia="bg-BG"/>
              </w:rPr>
              <w:t>Констатации и препоръки:</w:t>
            </w:r>
          </w:p>
          <w:p w14:paraId="7A2FCABB" w14:textId="64BC1C95" w:rsidR="00EA1CCC" w:rsidRPr="00EA1CCC" w:rsidRDefault="003D0FD2" w:rsidP="004D4E10">
            <w:pPr>
              <w:tabs>
                <w:tab w:val="left" w:pos="5983"/>
                <w:tab w:val="left" w:pos="7123"/>
                <w:tab w:val="right" w:pos="9360"/>
              </w:tabs>
              <w:spacing w:before="60" w:after="60" w:line="240" w:lineRule="auto"/>
              <w:ind w:firstLine="567"/>
              <w:rPr>
                <w:rFonts w:ascii="Times New Roman" w:hAnsi="Times New Roman"/>
                <w:bCs/>
                <w:sz w:val="26"/>
                <w:szCs w:val="26"/>
                <w:lang w:eastAsia="bg-BG"/>
              </w:rPr>
            </w:pPr>
            <w:r>
              <w:rPr>
                <w:rFonts w:ascii="Times New Roman" w:hAnsi="Times New Roman"/>
                <w:bCs/>
                <w:sz w:val="26"/>
                <w:szCs w:val="26"/>
                <w:lang w:eastAsia="bg-BG"/>
              </w:rPr>
              <w:t>В поле III.1.4</w:t>
            </w:r>
            <w:r w:rsidRPr="003D0FD2">
              <w:rPr>
                <w:rFonts w:ascii="Times New Roman" w:hAnsi="Times New Roman"/>
                <w:bCs/>
                <w:sz w:val="26"/>
                <w:szCs w:val="26"/>
                <w:lang w:eastAsia="bg-BG"/>
              </w:rPr>
              <w:t>) са изброени основанията, наличието на които води до отстраняване на участник от процедурата. С цел пълнота, препоръчваме към основанията да се допълни и това по чл. 69 от Закона за противодействие на корупцията и за отнемане на незаконно придобитото имущество.</w:t>
            </w:r>
          </w:p>
        </w:tc>
      </w:tr>
    </w:tbl>
    <w:p w14:paraId="7A433DF6" w14:textId="77777777" w:rsidR="00EA1CCC" w:rsidRDefault="00EA1CCC" w:rsidP="00EA1CCC">
      <w:pPr>
        <w:spacing w:after="0" w:line="240" w:lineRule="auto"/>
        <w:ind w:firstLine="0"/>
        <w:jc w:val="left"/>
        <w:rPr>
          <w:rFonts w:ascii="Times New Roman" w:hAnsi="Times New Roman"/>
          <w:szCs w:val="24"/>
          <w:lang w:eastAsia="bg-BG"/>
        </w:rPr>
      </w:pPr>
    </w:p>
    <w:tbl>
      <w:tblPr>
        <w:tblW w:w="9180"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180"/>
      </w:tblGrid>
      <w:tr w:rsidR="00AF5D4A" w:rsidRPr="00FA7AE3" w14:paraId="0D2D1668" w14:textId="77777777" w:rsidTr="00656E91">
        <w:trPr>
          <w:trHeight w:val="20"/>
        </w:trPr>
        <w:tc>
          <w:tcPr>
            <w:tcW w:w="9180" w:type="dxa"/>
            <w:tcBorders>
              <w:bottom w:val="single" w:sz="12" w:space="0" w:color="auto"/>
              <w:right w:val="single" w:sz="12" w:space="0" w:color="auto"/>
            </w:tcBorders>
            <w:shd w:val="clear" w:color="auto" w:fill="D9D9D9"/>
            <w:vAlign w:val="center"/>
          </w:tcPr>
          <w:p w14:paraId="0B6718BF" w14:textId="77777777" w:rsidR="00AF5D4A" w:rsidRPr="00057018" w:rsidRDefault="008A0935" w:rsidP="00594BBE">
            <w:pPr>
              <w:tabs>
                <w:tab w:val="left" w:pos="5983"/>
                <w:tab w:val="left" w:pos="7123"/>
                <w:tab w:val="right" w:pos="9360"/>
              </w:tabs>
              <w:spacing w:before="60" w:after="60" w:line="240" w:lineRule="auto"/>
              <w:ind w:firstLine="0"/>
              <w:rPr>
                <w:rFonts w:ascii="Times New Roman" w:hAnsi="Times New Roman"/>
                <w:b/>
                <w:sz w:val="18"/>
                <w:szCs w:val="18"/>
                <w:lang w:eastAsia="bg-BG"/>
              </w:rPr>
            </w:pPr>
            <w:r w:rsidRPr="008A0935">
              <w:rPr>
                <w:rFonts w:ascii="Times New Roman" w:hAnsi="Times New Roman"/>
                <w:b/>
                <w:szCs w:val="24"/>
                <w:lang w:val="en-US" w:eastAsia="bg-BG"/>
              </w:rPr>
              <w:t>II</w:t>
            </w:r>
            <w:r w:rsidRPr="008A0935">
              <w:rPr>
                <w:rFonts w:ascii="Times New Roman" w:hAnsi="Times New Roman"/>
                <w:b/>
                <w:szCs w:val="24"/>
                <w:lang w:eastAsia="bg-BG"/>
              </w:rPr>
              <w:t>І</w:t>
            </w:r>
            <w:r w:rsidRPr="00057018">
              <w:rPr>
                <w:rFonts w:ascii="Times New Roman" w:hAnsi="Times New Roman"/>
                <w:b/>
                <w:szCs w:val="24"/>
                <w:lang w:eastAsia="bg-BG"/>
              </w:rPr>
              <w:t>.2.</w:t>
            </w:r>
            <w:r w:rsidR="00594BBE">
              <w:rPr>
                <w:rFonts w:ascii="Times New Roman" w:hAnsi="Times New Roman"/>
                <w:b/>
                <w:szCs w:val="24"/>
                <w:lang w:eastAsia="bg-BG"/>
              </w:rPr>
              <w:t>6</w:t>
            </w:r>
            <w:r w:rsidRPr="00057018">
              <w:rPr>
                <w:rFonts w:ascii="Times New Roman" w:hAnsi="Times New Roman"/>
                <w:b/>
                <w:szCs w:val="24"/>
                <w:lang w:eastAsia="bg-BG"/>
              </w:rPr>
              <w:t xml:space="preserve">) </w:t>
            </w:r>
            <w:r w:rsidR="00AF5D4A" w:rsidRPr="00FA7AE3">
              <w:rPr>
                <w:rFonts w:ascii="Times New Roman" w:hAnsi="Times New Roman"/>
                <w:b/>
                <w:szCs w:val="24"/>
                <w:lang w:eastAsia="bg-BG"/>
              </w:rPr>
              <w:t>Технически и професионални възможности</w:t>
            </w:r>
          </w:p>
        </w:tc>
      </w:tr>
      <w:tr w:rsidR="00FA7AE3" w:rsidRPr="00FA7AE3" w14:paraId="245A9890" w14:textId="77777777" w:rsidTr="004C6870">
        <w:trPr>
          <w:trHeight w:val="20"/>
        </w:trPr>
        <w:tc>
          <w:tcPr>
            <w:tcW w:w="9180" w:type="dxa"/>
            <w:tcBorders>
              <w:top w:val="single" w:sz="4" w:space="0" w:color="auto"/>
            </w:tcBorders>
            <w:vAlign w:val="center"/>
          </w:tcPr>
          <w:p w14:paraId="7A2F5E7B" w14:textId="77777777" w:rsidR="00FA7AE3" w:rsidRPr="00FA7AE3" w:rsidRDefault="00FA7AE3" w:rsidP="00FA7AE3">
            <w:pPr>
              <w:tabs>
                <w:tab w:val="left" w:pos="650"/>
                <w:tab w:val="right" w:pos="9360"/>
              </w:tabs>
              <w:spacing w:after="0" w:line="240" w:lineRule="auto"/>
              <w:ind w:firstLine="0"/>
              <w:jc w:val="left"/>
              <w:rPr>
                <w:rFonts w:ascii="Times New Roman" w:hAnsi="Times New Roman"/>
                <w:i/>
                <w:szCs w:val="24"/>
                <w:lang w:eastAsia="bg-BG"/>
              </w:rPr>
            </w:pPr>
            <w:r w:rsidRPr="00FA7AE3">
              <w:rPr>
                <w:rFonts w:ascii="Times New Roman" w:hAnsi="Times New Roman"/>
                <w:i/>
                <w:szCs w:val="24"/>
                <w:lang w:eastAsia="bg-BG"/>
              </w:rPr>
              <w:t>Констатации и препоръки:</w:t>
            </w:r>
          </w:p>
          <w:p w14:paraId="52CFA27B" w14:textId="34552A4B" w:rsidR="00BE4834" w:rsidRDefault="00B47623" w:rsidP="00BE4834">
            <w:pPr>
              <w:pStyle w:val="ListParagraph"/>
              <w:numPr>
                <w:ilvl w:val="0"/>
                <w:numId w:val="41"/>
              </w:numPr>
              <w:tabs>
                <w:tab w:val="left" w:pos="835"/>
                <w:tab w:val="left" w:pos="5983"/>
                <w:tab w:val="left" w:pos="7123"/>
                <w:tab w:val="right" w:pos="9360"/>
              </w:tabs>
              <w:spacing w:before="60" w:after="60"/>
              <w:ind w:left="0" w:firstLine="565"/>
              <w:jc w:val="both"/>
              <w:rPr>
                <w:bCs/>
                <w:sz w:val="26"/>
                <w:szCs w:val="26"/>
              </w:rPr>
            </w:pPr>
            <w:r w:rsidRPr="00E3117D">
              <w:rPr>
                <w:bCs/>
                <w:sz w:val="26"/>
                <w:szCs w:val="26"/>
              </w:rPr>
              <w:t xml:space="preserve">В </w:t>
            </w:r>
            <w:r w:rsidR="002E7894">
              <w:rPr>
                <w:bCs/>
                <w:sz w:val="26"/>
                <w:szCs w:val="26"/>
              </w:rPr>
              <w:t xml:space="preserve">първата част на </w:t>
            </w:r>
            <w:r w:rsidRPr="00E3117D">
              <w:rPr>
                <w:bCs/>
                <w:sz w:val="26"/>
                <w:szCs w:val="26"/>
              </w:rPr>
              <w:t>поле ІІІ.1.3)</w:t>
            </w:r>
            <w:r w:rsidR="002E7894">
              <w:rPr>
                <w:bCs/>
                <w:sz w:val="26"/>
                <w:szCs w:val="26"/>
              </w:rPr>
              <w:t>, т. 1</w:t>
            </w:r>
            <w:r w:rsidRPr="00E3117D">
              <w:rPr>
                <w:bCs/>
                <w:sz w:val="26"/>
                <w:szCs w:val="26"/>
              </w:rPr>
              <w:t xml:space="preserve"> е поставено изискване </w:t>
            </w:r>
            <w:r w:rsidR="00BB763D" w:rsidRPr="00E3117D">
              <w:rPr>
                <w:bCs/>
                <w:sz w:val="26"/>
                <w:szCs w:val="26"/>
              </w:rPr>
              <w:t>„</w:t>
            </w:r>
            <w:proofErr w:type="spellStart"/>
            <w:r w:rsidR="00BB763D" w:rsidRPr="00E3117D">
              <w:rPr>
                <w:bCs/>
                <w:sz w:val="26"/>
                <w:szCs w:val="26"/>
                <w:lang w:val="en-US"/>
              </w:rPr>
              <w:t>Участникът</w:t>
            </w:r>
            <w:proofErr w:type="spellEnd"/>
            <w:r w:rsidR="00BB763D" w:rsidRPr="00E3117D">
              <w:rPr>
                <w:bCs/>
                <w:sz w:val="26"/>
                <w:szCs w:val="26"/>
                <w:lang w:val="en-US"/>
              </w:rPr>
              <w:t xml:space="preserve"> </w:t>
            </w:r>
            <w:proofErr w:type="spellStart"/>
            <w:r w:rsidR="00BB763D" w:rsidRPr="00E3117D">
              <w:rPr>
                <w:bCs/>
                <w:sz w:val="26"/>
                <w:szCs w:val="26"/>
                <w:lang w:val="en-US"/>
              </w:rPr>
              <w:t>да</w:t>
            </w:r>
            <w:proofErr w:type="spellEnd"/>
            <w:r w:rsidR="00BB763D" w:rsidRPr="00E3117D">
              <w:rPr>
                <w:bCs/>
                <w:sz w:val="26"/>
                <w:szCs w:val="26"/>
                <w:lang w:val="en-US"/>
              </w:rPr>
              <w:t xml:space="preserve"> e </w:t>
            </w:r>
            <w:proofErr w:type="spellStart"/>
            <w:r w:rsidR="00BB763D" w:rsidRPr="00E3117D">
              <w:rPr>
                <w:bCs/>
                <w:sz w:val="26"/>
                <w:szCs w:val="26"/>
                <w:lang w:val="en-US"/>
              </w:rPr>
              <w:t>изпълнил</w:t>
            </w:r>
            <w:proofErr w:type="spellEnd"/>
            <w:r w:rsidR="00BB763D" w:rsidRPr="00E3117D">
              <w:rPr>
                <w:bCs/>
                <w:sz w:val="26"/>
                <w:szCs w:val="26"/>
                <w:lang w:val="en-US"/>
              </w:rPr>
              <w:t xml:space="preserve"> </w:t>
            </w:r>
            <w:proofErr w:type="spellStart"/>
            <w:r w:rsidR="00BB763D" w:rsidRPr="00E3117D">
              <w:rPr>
                <w:bCs/>
                <w:sz w:val="26"/>
                <w:szCs w:val="26"/>
                <w:lang w:val="en-US"/>
              </w:rPr>
              <w:t>дейности</w:t>
            </w:r>
            <w:proofErr w:type="spellEnd"/>
            <w:r w:rsidR="00BB763D" w:rsidRPr="00E3117D">
              <w:rPr>
                <w:bCs/>
                <w:sz w:val="26"/>
                <w:szCs w:val="26"/>
                <w:lang w:val="en-US"/>
              </w:rPr>
              <w:t xml:space="preserve"> с </w:t>
            </w:r>
            <w:proofErr w:type="spellStart"/>
            <w:r w:rsidR="00BB763D" w:rsidRPr="00E3117D">
              <w:rPr>
                <w:bCs/>
                <w:sz w:val="26"/>
                <w:szCs w:val="26"/>
                <w:lang w:val="en-US"/>
              </w:rPr>
              <w:t>предмет</w:t>
            </w:r>
            <w:proofErr w:type="spellEnd"/>
            <w:r w:rsidR="00BB763D" w:rsidRPr="00E3117D">
              <w:rPr>
                <w:bCs/>
                <w:sz w:val="26"/>
                <w:szCs w:val="26"/>
                <w:lang w:val="en-US"/>
              </w:rPr>
              <w:t xml:space="preserve"> и </w:t>
            </w:r>
            <w:proofErr w:type="spellStart"/>
            <w:r w:rsidR="00BB763D" w:rsidRPr="00E3117D">
              <w:rPr>
                <w:bCs/>
                <w:sz w:val="26"/>
                <w:szCs w:val="26"/>
                <w:lang w:val="en-US"/>
              </w:rPr>
              <w:t>обем</w:t>
            </w:r>
            <w:proofErr w:type="spellEnd"/>
            <w:r w:rsidR="00BB763D" w:rsidRPr="00E3117D">
              <w:rPr>
                <w:bCs/>
                <w:sz w:val="26"/>
                <w:szCs w:val="26"/>
                <w:lang w:val="en-US"/>
              </w:rPr>
              <w:t xml:space="preserve">, </w:t>
            </w:r>
            <w:proofErr w:type="spellStart"/>
            <w:r w:rsidR="00BB763D" w:rsidRPr="00E3117D">
              <w:rPr>
                <w:bCs/>
                <w:sz w:val="26"/>
                <w:szCs w:val="26"/>
                <w:lang w:val="en-US"/>
              </w:rPr>
              <w:t>идентични</w:t>
            </w:r>
            <w:proofErr w:type="spellEnd"/>
            <w:r w:rsidR="00BB763D" w:rsidRPr="00E3117D">
              <w:rPr>
                <w:bCs/>
                <w:sz w:val="26"/>
                <w:szCs w:val="26"/>
                <w:lang w:val="en-US"/>
              </w:rPr>
              <w:t xml:space="preserve"> </w:t>
            </w:r>
            <w:proofErr w:type="spellStart"/>
            <w:r w:rsidR="00BB763D" w:rsidRPr="00E3117D">
              <w:rPr>
                <w:bCs/>
                <w:sz w:val="26"/>
                <w:szCs w:val="26"/>
                <w:lang w:val="en-US"/>
              </w:rPr>
              <w:t>или</w:t>
            </w:r>
            <w:proofErr w:type="spellEnd"/>
            <w:r w:rsidR="00BB763D" w:rsidRPr="00E3117D">
              <w:rPr>
                <w:bCs/>
                <w:sz w:val="26"/>
                <w:szCs w:val="26"/>
                <w:lang w:val="en-US"/>
              </w:rPr>
              <w:t xml:space="preserve"> </w:t>
            </w:r>
            <w:proofErr w:type="spellStart"/>
            <w:r w:rsidR="00BB763D" w:rsidRPr="00E3117D">
              <w:rPr>
                <w:bCs/>
                <w:sz w:val="26"/>
                <w:szCs w:val="26"/>
                <w:lang w:val="en-US"/>
              </w:rPr>
              <w:t>сходни</w:t>
            </w:r>
            <w:proofErr w:type="spellEnd"/>
            <w:r w:rsidR="00BB763D" w:rsidRPr="00E3117D">
              <w:rPr>
                <w:bCs/>
                <w:sz w:val="26"/>
                <w:szCs w:val="26"/>
                <w:lang w:val="en-US"/>
              </w:rPr>
              <w:t xml:space="preserve"> с </w:t>
            </w:r>
            <w:proofErr w:type="spellStart"/>
            <w:r w:rsidR="00BB763D" w:rsidRPr="00E3117D">
              <w:rPr>
                <w:bCs/>
                <w:sz w:val="26"/>
                <w:szCs w:val="26"/>
                <w:lang w:val="en-US"/>
              </w:rPr>
              <w:t>тези</w:t>
            </w:r>
            <w:proofErr w:type="spellEnd"/>
            <w:r w:rsidR="00BB763D" w:rsidRPr="00E3117D">
              <w:rPr>
                <w:bCs/>
                <w:sz w:val="26"/>
                <w:szCs w:val="26"/>
                <w:lang w:val="en-US"/>
              </w:rPr>
              <w:t xml:space="preserve"> </w:t>
            </w:r>
            <w:proofErr w:type="spellStart"/>
            <w:r w:rsidR="00BB763D" w:rsidRPr="00E3117D">
              <w:rPr>
                <w:bCs/>
                <w:sz w:val="26"/>
                <w:szCs w:val="26"/>
                <w:lang w:val="en-US"/>
              </w:rPr>
              <w:t>на</w:t>
            </w:r>
            <w:proofErr w:type="spellEnd"/>
            <w:r w:rsidR="00BB763D" w:rsidRPr="00E3117D">
              <w:rPr>
                <w:bCs/>
                <w:sz w:val="26"/>
                <w:szCs w:val="26"/>
                <w:lang w:val="en-US"/>
              </w:rPr>
              <w:t xml:space="preserve"> </w:t>
            </w:r>
            <w:proofErr w:type="spellStart"/>
            <w:r w:rsidR="00BB763D" w:rsidRPr="00E3117D">
              <w:rPr>
                <w:bCs/>
                <w:sz w:val="26"/>
                <w:szCs w:val="26"/>
                <w:lang w:val="en-US"/>
              </w:rPr>
              <w:t>поръчката</w:t>
            </w:r>
            <w:proofErr w:type="spellEnd"/>
            <w:r w:rsidR="00BB763D" w:rsidRPr="00E3117D">
              <w:rPr>
                <w:bCs/>
                <w:sz w:val="26"/>
                <w:szCs w:val="26"/>
              </w:rPr>
              <w:t>…“</w:t>
            </w:r>
            <w:r w:rsidRPr="00E3117D">
              <w:rPr>
                <w:bCs/>
                <w:sz w:val="26"/>
                <w:szCs w:val="26"/>
              </w:rPr>
              <w:t xml:space="preserve">. </w:t>
            </w:r>
            <w:r w:rsidR="001B5C41">
              <w:rPr>
                <w:bCs/>
                <w:sz w:val="26"/>
                <w:szCs w:val="26"/>
              </w:rPr>
              <w:t>В</w:t>
            </w:r>
            <w:r w:rsidR="00C54078">
              <w:rPr>
                <w:bCs/>
                <w:sz w:val="26"/>
                <w:szCs w:val="26"/>
              </w:rPr>
              <w:t xml:space="preserve">ъв втората част на полето се иска да е изпълнена минимум една сходна дейност, без </w:t>
            </w:r>
            <w:r w:rsidRPr="00E3117D">
              <w:rPr>
                <w:bCs/>
                <w:sz w:val="26"/>
                <w:szCs w:val="26"/>
              </w:rPr>
              <w:t>уточнение относно обема</w:t>
            </w:r>
            <w:r w:rsidR="001B5C41">
              <w:rPr>
                <w:bCs/>
                <w:sz w:val="26"/>
                <w:szCs w:val="26"/>
              </w:rPr>
              <w:t>.</w:t>
            </w:r>
            <w:r w:rsidRPr="00E3117D">
              <w:rPr>
                <w:bCs/>
                <w:sz w:val="26"/>
                <w:szCs w:val="26"/>
              </w:rPr>
              <w:t xml:space="preserve"> </w:t>
            </w:r>
            <w:r w:rsidR="001B5C41">
              <w:rPr>
                <w:bCs/>
                <w:sz w:val="26"/>
                <w:szCs w:val="26"/>
              </w:rPr>
              <w:t>О</w:t>
            </w:r>
            <w:r w:rsidR="00C54078">
              <w:rPr>
                <w:bCs/>
                <w:sz w:val="26"/>
                <w:szCs w:val="26"/>
              </w:rPr>
              <w:t>бръщаме внимание, че при тази формулировка</w:t>
            </w:r>
            <w:r w:rsidR="001B5C41">
              <w:rPr>
                <w:bCs/>
                <w:sz w:val="26"/>
                <w:szCs w:val="26"/>
              </w:rPr>
              <w:t xml:space="preserve"> на изискването</w:t>
            </w:r>
            <w:r w:rsidRPr="00E3117D">
              <w:rPr>
                <w:bCs/>
                <w:sz w:val="26"/>
                <w:szCs w:val="26"/>
              </w:rPr>
              <w:t xml:space="preserve"> </w:t>
            </w:r>
            <w:r w:rsidR="001B5C41">
              <w:rPr>
                <w:bCs/>
                <w:sz w:val="26"/>
                <w:szCs w:val="26"/>
              </w:rPr>
              <w:t>възложителят трябва да допусне</w:t>
            </w:r>
            <w:r w:rsidRPr="00E3117D">
              <w:rPr>
                <w:bCs/>
                <w:sz w:val="26"/>
                <w:szCs w:val="26"/>
              </w:rPr>
              <w:t xml:space="preserve"> всички участници, които са реализирали доставка, независимо от нейния обем.</w:t>
            </w:r>
            <w:r w:rsidR="00FF41D2" w:rsidRPr="00E3117D">
              <w:rPr>
                <w:bCs/>
                <w:sz w:val="26"/>
                <w:szCs w:val="26"/>
              </w:rPr>
              <w:t xml:space="preserve"> Препоръчваме прецизиране</w:t>
            </w:r>
            <w:r w:rsidR="008D6D73">
              <w:rPr>
                <w:bCs/>
                <w:sz w:val="26"/>
                <w:szCs w:val="26"/>
              </w:rPr>
              <w:t>, ако е приложимо</w:t>
            </w:r>
            <w:r w:rsidR="001B5C41">
              <w:rPr>
                <w:bCs/>
                <w:sz w:val="26"/>
                <w:szCs w:val="26"/>
              </w:rPr>
              <w:t>.</w:t>
            </w:r>
          </w:p>
          <w:p w14:paraId="631C2846" w14:textId="0E3E14A2" w:rsidR="00FB7E58" w:rsidRDefault="00FB7E58" w:rsidP="0065617C">
            <w:pPr>
              <w:pStyle w:val="ListParagraph"/>
              <w:numPr>
                <w:ilvl w:val="0"/>
                <w:numId w:val="41"/>
              </w:numPr>
              <w:tabs>
                <w:tab w:val="left" w:pos="835"/>
                <w:tab w:val="left" w:pos="5983"/>
                <w:tab w:val="left" w:pos="7123"/>
                <w:tab w:val="right" w:pos="9360"/>
              </w:tabs>
              <w:spacing w:before="60" w:after="60"/>
              <w:ind w:left="0" w:firstLine="565"/>
              <w:jc w:val="both"/>
              <w:rPr>
                <w:bCs/>
                <w:sz w:val="26"/>
                <w:szCs w:val="26"/>
              </w:rPr>
            </w:pPr>
            <w:r w:rsidRPr="00BE4834">
              <w:rPr>
                <w:bCs/>
                <w:sz w:val="26"/>
                <w:szCs w:val="26"/>
              </w:rPr>
              <w:t xml:space="preserve">В поле III.1.3), т. 3. се изисква </w:t>
            </w:r>
            <w:r w:rsidR="004E6399" w:rsidRPr="00BE4834">
              <w:rPr>
                <w:bCs/>
                <w:sz w:val="26"/>
                <w:szCs w:val="26"/>
              </w:rPr>
              <w:t>участникът да прилага система за управление на здравословни и безопасни условия на труд съгласно OHSAS 18001</w:t>
            </w:r>
            <w:r w:rsidRPr="00BE4834">
              <w:rPr>
                <w:bCs/>
                <w:sz w:val="26"/>
                <w:szCs w:val="26"/>
              </w:rPr>
              <w:t xml:space="preserve">. </w:t>
            </w:r>
            <w:r w:rsidR="00BE4834" w:rsidRPr="00BE4834">
              <w:rPr>
                <w:bCs/>
                <w:sz w:val="26"/>
                <w:szCs w:val="26"/>
              </w:rPr>
              <w:t xml:space="preserve">Следва да се има предвид, че </w:t>
            </w:r>
            <w:r w:rsidR="008D6D73">
              <w:rPr>
                <w:bCs/>
                <w:sz w:val="26"/>
                <w:szCs w:val="26"/>
              </w:rPr>
              <w:t xml:space="preserve">като критерии за подбор </w:t>
            </w:r>
            <w:r w:rsidR="00BE4834" w:rsidRPr="00BE4834">
              <w:rPr>
                <w:bCs/>
                <w:sz w:val="26"/>
                <w:szCs w:val="26"/>
              </w:rPr>
              <w:t xml:space="preserve">в ЗОП е уредено изискването на два вида системи </w:t>
            </w:r>
            <w:r w:rsidR="00510C2E">
              <w:rPr>
                <w:bCs/>
                <w:sz w:val="26"/>
                <w:szCs w:val="26"/>
              </w:rPr>
              <w:t xml:space="preserve">- </w:t>
            </w:r>
            <w:r w:rsidR="00BE4834" w:rsidRPr="00BE4834">
              <w:rPr>
                <w:bCs/>
                <w:sz w:val="26"/>
                <w:szCs w:val="26"/>
              </w:rPr>
              <w:t>за управление на качеството и на околната среда</w:t>
            </w:r>
            <w:r w:rsidR="00605A3B" w:rsidRPr="00BE4834">
              <w:rPr>
                <w:bCs/>
                <w:sz w:val="26"/>
                <w:szCs w:val="26"/>
              </w:rPr>
              <w:t xml:space="preserve"> </w:t>
            </w:r>
            <w:r w:rsidR="00605A3B">
              <w:rPr>
                <w:bCs/>
                <w:sz w:val="26"/>
                <w:szCs w:val="26"/>
              </w:rPr>
              <w:t xml:space="preserve">(вж. </w:t>
            </w:r>
            <w:r w:rsidR="00605A3B" w:rsidRPr="00BE4834">
              <w:rPr>
                <w:bCs/>
                <w:sz w:val="26"/>
                <w:szCs w:val="26"/>
              </w:rPr>
              <w:t>чл. 63, ал. 1</w:t>
            </w:r>
            <w:r w:rsidR="00605A3B">
              <w:rPr>
                <w:bCs/>
                <w:sz w:val="26"/>
                <w:szCs w:val="26"/>
              </w:rPr>
              <w:t>, т. 10 и 11</w:t>
            </w:r>
            <w:r w:rsidR="00605A3B" w:rsidRPr="00BE4834">
              <w:rPr>
                <w:bCs/>
                <w:sz w:val="26"/>
                <w:szCs w:val="26"/>
              </w:rPr>
              <w:t xml:space="preserve"> ЗОП</w:t>
            </w:r>
            <w:r w:rsidR="00605A3B">
              <w:rPr>
                <w:bCs/>
                <w:sz w:val="26"/>
                <w:szCs w:val="26"/>
              </w:rPr>
              <w:t>)</w:t>
            </w:r>
            <w:r w:rsidR="00BE4834" w:rsidRPr="00BE4834">
              <w:rPr>
                <w:bCs/>
                <w:sz w:val="26"/>
                <w:szCs w:val="26"/>
              </w:rPr>
              <w:t xml:space="preserve">. </w:t>
            </w:r>
            <w:r w:rsidR="00BA099A">
              <w:rPr>
                <w:bCs/>
                <w:sz w:val="26"/>
                <w:szCs w:val="26"/>
              </w:rPr>
              <w:t xml:space="preserve">Доколкото стандартът </w:t>
            </w:r>
            <w:r w:rsidR="00BA099A" w:rsidRPr="00BA099A">
              <w:rPr>
                <w:bCs/>
                <w:sz w:val="26"/>
                <w:szCs w:val="26"/>
              </w:rPr>
              <w:t>OHSAS 18001</w:t>
            </w:r>
            <w:r w:rsidR="00BA099A">
              <w:rPr>
                <w:bCs/>
                <w:sz w:val="26"/>
                <w:szCs w:val="26"/>
              </w:rPr>
              <w:t xml:space="preserve"> не е сред изброените в чл. 63, ал. 1 ЗОП, </w:t>
            </w:r>
            <w:r w:rsidR="00BA099A" w:rsidRPr="00605A3B">
              <w:rPr>
                <w:bCs/>
                <w:sz w:val="26"/>
                <w:szCs w:val="26"/>
              </w:rPr>
              <w:t>препоръчваме да отпадне от поле III.1.3)</w:t>
            </w:r>
            <w:r w:rsidR="00BA099A">
              <w:rPr>
                <w:bCs/>
                <w:sz w:val="26"/>
                <w:szCs w:val="26"/>
              </w:rPr>
              <w:t xml:space="preserve">. </w:t>
            </w:r>
            <w:r w:rsidR="0065617C">
              <w:rPr>
                <w:bCs/>
                <w:sz w:val="26"/>
                <w:szCs w:val="26"/>
              </w:rPr>
              <w:t>В случай че</w:t>
            </w:r>
            <w:r w:rsidR="00605A3B" w:rsidRPr="00605A3B">
              <w:rPr>
                <w:bCs/>
                <w:sz w:val="26"/>
                <w:szCs w:val="26"/>
              </w:rPr>
              <w:t xml:space="preserve"> </w:t>
            </w:r>
            <w:r w:rsidR="00605A3B">
              <w:rPr>
                <w:bCs/>
                <w:sz w:val="26"/>
                <w:szCs w:val="26"/>
              </w:rPr>
              <w:t>прилагането на с</w:t>
            </w:r>
            <w:r w:rsidR="00605A3B" w:rsidRPr="00605A3B">
              <w:rPr>
                <w:bCs/>
                <w:sz w:val="26"/>
                <w:szCs w:val="26"/>
              </w:rPr>
              <w:t>истема</w:t>
            </w:r>
            <w:r w:rsidR="00510C2E">
              <w:rPr>
                <w:bCs/>
                <w:sz w:val="26"/>
                <w:szCs w:val="26"/>
              </w:rPr>
              <w:t>, свързана с</w:t>
            </w:r>
            <w:r w:rsidR="00605A3B" w:rsidRPr="00605A3B">
              <w:rPr>
                <w:bCs/>
                <w:sz w:val="26"/>
                <w:szCs w:val="26"/>
              </w:rPr>
              <w:t xml:space="preserve"> управление на здравето и безопасността при работа</w:t>
            </w:r>
            <w:r w:rsidR="00510C2E">
              <w:rPr>
                <w:bCs/>
                <w:sz w:val="26"/>
                <w:szCs w:val="26"/>
              </w:rPr>
              <w:t>,</w:t>
            </w:r>
            <w:r w:rsidR="0065617C">
              <w:rPr>
                <w:bCs/>
                <w:sz w:val="26"/>
                <w:szCs w:val="26"/>
              </w:rPr>
              <w:t xml:space="preserve"> </w:t>
            </w:r>
            <w:r w:rsidR="00605A3B" w:rsidRPr="00605A3B">
              <w:rPr>
                <w:bCs/>
                <w:sz w:val="26"/>
                <w:szCs w:val="26"/>
              </w:rPr>
              <w:t>е необходимо за изпълнението на поръчката</w:t>
            </w:r>
            <w:r w:rsidR="0065617C">
              <w:rPr>
                <w:bCs/>
                <w:sz w:val="26"/>
                <w:szCs w:val="26"/>
              </w:rPr>
              <w:t>,</w:t>
            </w:r>
            <w:r w:rsidR="00605A3B" w:rsidRPr="00605A3B">
              <w:rPr>
                <w:bCs/>
                <w:sz w:val="26"/>
                <w:szCs w:val="26"/>
              </w:rPr>
              <w:t xml:space="preserve">  </w:t>
            </w:r>
            <w:r w:rsidR="00BA099A">
              <w:rPr>
                <w:bCs/>
                <w:sz w:val="26"/>
                <w:szCs w:val="26"/>
              </w:rPr>
              <w:t>достатъчно е да бъде</w:t>
            </w:r>
            <w:r w:rsidR="00C0645D">
              <w:rPr>
                <w:bCs/>
                <w:sz w:val="26"/>
                <w:szCs w:val="26"/>
              </w:rPr>
              <w:t xml:space="preserve"> </w:t>
            </w:r>
            <w:r w:rsidR="00BA099A">
              <w:rPr>
                <w:bCs/>
                <w:sz w:val="26"/>
                <w:szCs w:val="26"/>
              </w:rPr>
              <w:t xml:space="preserve">заложено като </w:t>
            </w:r>
            <w:r w:rsidR="00F63AA4">
              <w:rPr>
                <w:bCs/>
                <w:sz w:val="26"/>
                <w:szCs w:val="26"/>
              </w:rPr>
              <w:t>изискване в</w:t>
            </w:r>
            <w:r w:rsidR="00C0645D">
              <w:rPr>
                <w:bCs/>
                <w:sz w:val="26"/>
                <w:szCs w:val="26"/>
              </w:rPr>
              <w:t xml:space="preserve"> техническата спецификация</w:t>
            </w:r>
            <w:r w:rsidR="004524AB">
              <w:rPr>
                <w:bCs/>
                <w:sz w:val="26"/>
                <w:szCs w:val="26"/>
              </w:rPr>
              <w:t xml:space="preserve">. В </w:t>
            </w:r>
            <w:r w:rsidR="004524AB">
              <w:rPr>
                <w:bCs/>
                <w:sz w:val="26"/>
                <w:szCs w:val="26"/>
              </w:rPr>
              <w:lastRenderedPageBreak/>
              <w:t xml:space="preserve">допълнение, </w:t>
            </w:r>
            <w:r w:rsidR="0065617C">
              <w:rPr>
                <w:bCs/>
                <w:sz w:val="26"/>
                <w:szCs w:val="26"/>
              </w:rPr>
              <w:t xml:space="preserve">обръщаме внимание, че </w:t>
            </w:r>
            <w:r w:rsidR="004524AB">
              <w:rPr>
                <w:bCs/>
                <w:sz w:val="26"/>
                <w:szCs w:val="26"/>
              </w:rPr>
              <w:t xml:space="preserve">съгласно страницата на Българския институт за стандартизация, </w:t>
            </w:r>
            <w:r w:rsidR="00510C2E" w:rsidRPr="00BE4834">
              <w:rPr>
                <w:bCs/>
                <w:sz w:val="26"/>
                <w:szCs w:val="26"/>
              </w:rPr>
              <w:t>здравословни</w:t>
            </w:r>
            <w:r w:rsidR="00510C2E">
              <w:rPr>
                <w:bCs/>
                <w:sz w:val="26"/>
                <w:szCs w:val="26"/>
              </w:rPr>
              <w:t>те</w:t>
            </w:r>
            <w:r w:rsidR="00510C2E" w:rsidRPr="00BE4834">
              <w:rPr>
                <w:bCs/>
                <w:sz w:val="26"/>
                <w:szCs w:val="26"/>
              </w:rPr>
              <w:t xml:space="preserve"> и безопасни условия на труд</w:t>
            </w:r>
            <w:r w:rsidR="004524AB">
              <w:rPr>
                <w:bCs/>
                <w:sz w:val="26"/>
                <w:szCs w:val="26"/>
              </w:rPr>
              <w:t xml:space="preserve"> се регулират </w:t>
            </w:r>
            <w:r w:rsidR="00BA099A">
              <w:rPr>
                <w:bCs/>
                <w:sz w:val="26"/>
                <w:szCs w:val="26"/>
              </w:rPr>
              <w:t xml:space="preserve">и </w:t>
            </w:r>
            <w:r w:rsidR="004524AB">
              <w:rPr>
                <w:bCs/>
                <w:sz w:val="26"/>
                <w:szCs w:val="26"/>
              </w:rPr>
              <w:t xml:space="preserve">от </w:t>
            </w:r>
            <w:r w:rsidR="00510C2E" w:rsidRPr="00605A3B">
              <w:rPr>
                <w:bCs/>
                <w:sz w:val="26"/>
                <w:szCs w:val="26"/>
              </w:rPr>
              <w:t xml:space="preserve">стандарт </w:t>
            </w:r>
            <w:r w:rsidR="004524AB">
              <w:rPr>
                <w:bCs/>
                <w:sz w:val="26"/>
                <w:szCs w:val="26"/>
              </w:rPr>
              <w:t xml:space="preserve">БДС </w:t>
            </w:r>
            <w:r w:rsidR="00510C2E" w:rsidRPr="00605A3B">
              <w:rPr>
                <w:bCs/>
                <w:sz w:val="26"/>
                <w:szCs w:val="26"/>
              </w:rPr>
              <w:t>ISO 45001:2018</w:t>
            </w:r>
            <w:r w:rsidRPr="0065617C">
              <w:rPr>
                <w:bCs/>
                <w:sz w:val="26"/>
                <w:szCs w:val="26"/>
              </w:rPr>
              <w:t>.</w:t>
            </w:r>
            <w:r w:rsidR="00B723DA" w:rsidRPr="0065617C">
              <w:rPr>
                <w:bCs/>
                <w:sz w:val="26"/>
                <w:szCs w:val="26"/>
                <w:lang w:val="en-US"/>
              </w:rPr>
              <w:t xml:space="preserve"> </w:t>
            </w:r>
            <w:r w:rsidR="00605A3B" w:rsidRPr="0065617C">
              <w:rPr>
                <w:bCs/>
                <w:sz w:val="26"/>
                <w:szCs w:val="26"/>
              </w:rPr>
              <w:t xml:space="preserve"> </w:t>
            </w:r>
          </w:p>
          <w:p w14:paraId="279BF033" w14:textId="77777777" w:rsidR="00FF41D2" w:rsidRPr="00E3117D" w:rsidRDefault="00E3117D" w:rsidP="00E3117D">
            <w:pPr>
              <w:pStyle w:val="ListParagraph"/>
              <w:numPr>
                <w:ilvl w:val="0"/>
                <w:numId w:val="41"/>
              </w:numPr>
              <w:tabs>
                <w:tab w:val="left" w:pos="835"/>
                <w:tab w:val="left" w:pos="5983"/>
                <w:tab w:val="left" w:pos="7123"/>
                <w:tab w:val="right" w:pos="9360"/>
              </w:tabs>
              <w:spacing w:before="60" w:after="60"/>
              <w:ind w:left="0" w:firstLine="565"/>
              <w:jc w:val="both"/>
              <w:rPr>
                <w:sz w:val="26"/>
                <w:szCs w:val="26"/>
              </w:rPr>
            </w:pPr>
            <w:r w:rsidRPr="00E3117D">
              <w:rPr>
                <w:bCs/>
                <w:sz w:val="26"/>
                <w:szCs w:val="26"/>
              </w:rPr>
              <w:t>В полето не са посочени документите, с които в случаите по чл. 67, ал. 5 ЗОП и чл. 112, ал. 1, т. 2 ЗОП се доказва съответствие с поставените условия (вж. чл. 59, ал. 5 ЗОП). Препоръчваме допълване.</w:t>
            </w:r>
          </w:p>
        </w:tc>
      </w:tr>
    </w:tbl>
    <w:p w14:paraId="429BA374" w14:textId="77777777" w:rsidR="00FA7AE3" w:rsidRDefault="00FA7AE3" w:rsidP="00FA7AE3">
      <w:pPr>
        <w:spacing w:after="0" w:line="240" w:lineRule="auto"/>
        <w:ind w:firstLine="0"/>
        <w:jc w:val="left"/>
        <w:rPr>
          <w:rFonts w:ascii="Times New Roman" w:hAnsi="Times New Roman"/>
          <w:szCs w:val="24"/>
          <w:lang w:eastAsia="bg-BG"/>
        </w:rPr>
      </w:pPr>
    </w:p>
    <w:p w14:paraId="68445CC2" w14:textId="77777777" w:rsidR="000A039F" w:rsidRPr="000A039F" w:rsidRDefault="000A039F" w:rsidP="000A039F">
      <w:pPr>
        <w:spacing w:after="0" w:line="240" w:lineRule="auto"/>
        <w:ind w:firstLine="0"/>
        <w:jc w:val="left"/>
        <w:rPr>
          <w:rFonts w:ascii="Times New Roman" w:hAnsi="Times New Roman"/>
          <w:szCs w:val="24"/>
          <w:lang w:eastAsia="bg-BG"/>
        </w:rPr>
      </w:pPr>
    </w:p>
    <w:p w14:paraId="073152A8" w14:textId="77777777" w:rsidR="00EA1CCC" w:rsidRPr="007B1D93" w:rsidRDefault="00EA1CCC" w:rsidP="00EA1CCC">
      <w:pPr>
        <w:spacing w:after="0" w:line="240" w:lineRule="auto"/>
        <w:ind w:firstLine="0"/>
        <w:jc w:val="left"/>
        <w:rPr>
          <w:rFonts w:ascii="Times New Roman" w:hAnsi="Times New Roman"/>
          <w:szCs w:val="24"/>
        </w:rPr>
      </w:pPr>
    </w:p>
    <w:p w14:paraId="0A3CA677" w14:textId="77777777" w:rsidR="00EA1CCC" w:rsidRPr="007B1D93" w:rsidRDefault="00EA1CCC" w:rsidP="00EA1CCC">
      <w:pPr>
        <w:spacing w:after="0" w:line="240" w:lineRule="auto"/>
        <w:ind w:firstLine="0"/>
        <w:jc w:val="left"/>
        <w:rPr>
          <w:rFonts w:ascii="Times New Roman" w:hAnsi="Times New Roman"/>
          <w:szCs w:val="24"/>
        </w:rPr>
      </w:pPr>
    </w:p>
    <w:p w14:paraId="53CAD5E2" w14:textId="77777777" w:rsidR="00EA1CCC" w:rsidRPr="007B1D93" w:rsidRDefault="00EA1CCC" w:rsidP="00EA1CCC">
      <w:pPr>
        <w:keepNext/>
        <w:tabs>
          <w:tab w:val="right" w:pos="9360"/>
        </w:tabs>
        <w:autoSpaceDE w:val="0"/>
        <w:autoSpaceDN w:val="0"/>
        <w:adjustRightInd w:val="0"/>
        <w:spacing w:after="0" w:line="240" w:lineRule="auto"/>
        <w:ind w:firstLine="0"/>
        <w:outlineLvl w:val="2"/>
        <w:rPr>
          <w:rFonts w:ascii="Times New Roman" w:hAnsi="Times New Roman"/>
          <w:b/>
          <w:bCs/>
          <w:szCs w:val="24"/>
          <w:lang w:val="en-US"/>
        </w:rPr>
      </w:pPr>
      <w:r w:rsidRPr="007B1D93">
        <w:rPr>
          <w:rFonts w:ascii="Times New Roman" w:hAnsi="Times New Roman"/>
          <w:b/>
          <w:bCs/>
          <w:szCs w:val="24"/>
        </w:rPr>
        <w:t xml:space="preserve">РАЗДЕЛ </w:t>
      </w:r>
      <w:r w:rsidRPr="007B1D93">
        <w:rPr>
          <w:rFonts w:ascii="Times New Roman" w:hAnsi="Times New Roman"/>
          <w:b/>
          <w:bCs/>
          <w:szCs w:val="24"/>
          <w:lang w:val="en-US"/>
        </w:rPr>
        <w:t>IV</w:t>
      </w:r>
    </w:p>
    <w:p w14:paraId="277C10DA" w14:textId="77777777" w:rsidR="00EA1CCC" w:rsidRPr="007B1D93" w:rsidRDefault="00EA1CCC" w:rsidP="00EA1CCC">
      <w:pPr>
        <w:keepNext/>
        <w:tabs>
          <w:tab w:val="right" w:pos="9360"/>
        </w:tabs>
        <w:autoSpaceDE w:val="0"/>
        <w:autoSpaceDN w:val="0"/>
        <w:adjustRightInd w:val="0"/>
        <w:spacing w:after="0" w:line="240" w:lineRule="auto"/>
        <w:ind w:firstLine="0"/>
        <w:outlineLvl w:val="2"/>
        <w:rPr>
          <w:rFonts w:ascii="Times New Roman" w:hAnsi="Times New Roman"/>
          <w:b/>
          <w:bCs/>
          <w:sz w:val="26"/>
          <w:szCs w:val="26"/>
        </w:rPr>
      </w:pPr>
      <w:r w:rsidRPr="007B1D93">
        <w:rPr>
          <w:rFonts w:ascii="Times New Roman" w:hAnsi="Times New Roman"/>
          <w:b/>
          <w:bCs/>
          <w:sz w:val="26"/>
          <w:szCs w:val="26"/>
        </w:rPr>
        <w:t>Допълнителна информация</w:t>
      </w:r>
    </w:p>
    <w:p w14:paraId="5D9F3530" w14:textId="77777777" w:rsidR="00EA1CCC" w:rsidRPr="007B1D93" w:rsidRDefault="00EA1CCC" w:rsidP="00EA1CCC">
      <w:pPr>
        <w:tabs>
          <w:tab w:val="left" w:pos="1440"/>
        </w:tabs>
        <w:spacing w:after="0" w:line="240" w:lineRule="auto"/>
        <w:ind w:firstLine="0"/>
        <w:rPr>
          <w:rFonts w:ascii="Times New Roman" w:hAnsi="Times New Roman"/>
          <w:szCs w:val="24"/>
          <w:lang w:eastAsia="bg-BG"/>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80"/>
      </w:tblGrid>
      <w:tr w:rsidR="00EA1CCC" w:rsidRPr="00EA1CCC" w14:paraId="2739CE39" w14:textId="77777777" w:rsidTr="004C6870">
        <w:trPr>
          <w:trHeight w:val="197"/>
        </w:trPr>
        <w:tc>
          <w:tcPr>
            <w:tcW w:w="9180" w:type="dxa"/>
            <w:tcBorders>
              <w:top w:val="single" w:sz="12" w:space="0" w:color="auto"/>
              <w:left w:val="single" w:sz="12" w:space="0" w:color="auto"/>
              <w:bottom w:val="single" w:sz="12" w:space="0" w:color="auto"/>
              <w:right w:val="single" w:sz="12" w:space="0" w:color="auto"/>
            </w:tcBorders>
            <w:vAlign w:val="center"/>
          </w:tcPr>
          <w:p w14:paraId="3FC862E8" w14:textId="77777777" w:rsidR="0033797B" w:rsidRPr="0033797B" w:rsidRDefault="0033797B" w:rsidP="0033797B">
            <w:pPr>
              <w:spacing w:before="60" w:after="60" w:line="240" w:lineRule="auto"/>
              <w:ind w:firstLine="567"/>
              <w:rPr>
                <w:rFonts w:ascii="Times New Roman" w:hAnsi="Times New Roman"/>
                <w:sz w:val="26"/>
                <w:szCs w:val="26"/>
                <w:lang w:eastAsia="bg-BG"/>
              </w:rPr>
            </w:pPr>
            <w:r w:rsidRPr="0033797B">
              <w:rPr>
                <w:rFonts w:ascii="Times New Roman" w:hAnsi="Times New Roman"/>
                <w:sz w:val="26"/>
                <w:szCs w:val="26"/>
                <w:lang w:eastAsia="bg-BG"/>
              </w:rPr>
              <w:t>1.</w:t>
            </w:r>
            <w:r w:rsidRPr="0033797B">
              <w:rPr>
                <w:rFonts w:ascii="Times New Roman" w:hAnsi="Times New Roman"/>
                <w:sz w:val="26"/>
                <w:szCs w:val="26"/>
                <w:lang w:eastAsia="bg-BG"/>
              </w:rPr>
              <w:tab/>
              <w:t>Становището касае съответствието на представените в АОП проекти на документи с изискванията на ЗОП. Преценката за съответствие с други нормативни актове е извън правомощията на Агенцията и следва да се направи от възложителя.</w:t>
            </w:r>
          </w:p>
          <w:p w14:paraId="05872A6A" w14:textId="77777777" w:rsidR="0033797B" w:rsidRPr="0033797B" w:rsidRDefault="0033797B" w:rsidP="0033797B">
            <w:pPr>
              <w:spacing w:before="60" w:after="60" w:line="240" w:lineRule="auto"/>
              <w:ind w:firstLine="567"/>
              <w:rPr>
                <w:rFonts w:ascii="Times New Roman" w:hAnsi="Times New Roman"/>
                <w:sz w:val="26"/>
                <w:szCs w:val="26"/>
                <w:lang w:eastAsia="bg-BG"/>
              </w:rPr>
            </w:pPr>
            <w:r w:rsidRPr="008D6D73">
              <w:rPr>
                <w:rFonts w:ascii="Times New Roman" w:hAnsi="Times New Roman"/>
                <w:sz w:val="26"/>
                <w:szCs w:val="26"/>
                <w:lang w:eastAsia="bg-BG"/>
              </w:rPr>
              <w:t>2.</w:t>
            </w:r>
            <w:r w:rsidRPr="008D6D73">
              <w:rPr>
                <w:rFonts w:ascii="Times New Roman" w:hAnsi="Times New Roman"/>
                <w:sz w:val="26"/>
                <w:szCs w:val="26"/>
                <w:lang w:eastAsia="bg-BG"/>
              </w:rPr>
              <w:tab/>
              <w:t>Съгласно чл. 232, ал. 9, т. 3 ЗОП, при процедура „публично състезание“, предварителният контрол завършва след осъществяването на първия етап.</w:t>
            </w:r>
          </w:p>
          <w:p w14:paraId="2D72C69A" w14:textId="77777777" w:rsidR="00841C5D" w:rsidRPr="00BC757A" w:rsidRDefault="0033797B" w:rsidP="0033797B">
            <w:pPr>
              <w:spacing w:before="60" w:after="60" w:line="240" w:lineRule="auto"/>
              <w:ind w:firstLine="567"/>
              <w:rPr>
                <w:rFonts w:ascii="Times New Roman" w:hAnsi="Times New Roman"/>
                <w:sz w:val="26"/>
                <w:szCs w:val="26"/>
                <w:lang w:eastAsia="bg-BG"/>
              </w:rPr>
            </w:pPr>
            <w:r w:rsidRPr="0033797B">
              <w:rPr>
                <w:rFonts w:ascii="Times New Roman" w:hAnsi="Times New Roman"/>
                <w:sz w:val="26"/>
                <w:szCs w:val="26"/>
                <w:lang w:eastAsia="bg-BG"/>
              </w:rPr>
              <w:t>3.</w:t>
            </w:r>
            <w:r w:rsidRPr="0033797B">
              <w:rPr>
                <w:rFonts w:ascii="Times New Roman" w:hAnsi="Times New Roman"/>
                <w:sz w:val="26"/>
                <w:szCs w:val="26"/>
                <w:lang w:eastAsia="bg-BG"/>
              </w:rPr>
              <w:tab/>
              <w:t>На Портала за обществени поръчки, в Тематична област – „Образци и списъци“, са публикувани одобрени стандартизирани проекти на договори и стандартизирани клаузи на договори. Възложителят е длъжен да ги прилага, освен когато естеството на поръчката не позволява това (вж. чл. 231, ал. 4 и ал. 5 ЗОП). Неприлагането на стандартизираните изисквания и документите се мотивира писмено в досието на обществената поръчка.</w:t>
            </w:r>
          </w:p>
        </w:tc>
      </w:tr>
    </w:tbl>
    <w:p w14:paraId="6FA93719" w14:textId="77777777" w:rsidR="00B77A5F" w:rsidRPr="00A37511" w:rsidRDefault="00B77A5F" w:rsidP="00B77A5F">
      <w:pPr>
        <w:tabs>
          <w:tab w:val="left" w:pos="1440"/>
        </w:tabs>
        <w:spacing w:before="120" w:after="0" w:line="240" w:lineRule="auto"/>
        <w:ind w:firstLine="0"/>
        <w:jc w:val="left"/>
        <w:rPr>
          <w:rFonts w:ascii="Times New Roman" w:hAnsi="Times New Roman"/>
          <w:szCs w:val="24"/>
          <w:lang w:eastAsia="bg-BG"/>
        </w:rPr>
      </w:pPr>
    </w:p>
    <w:p w14:paraId="49B3A47B" w14:textId="77777777" w:rsidR="00B77A5F" w:rsidRDefault="00B77A5F" w:rsidP="00B77A5F">
      <w:pPr>
        <w:tabs>
          <w:tab w:val="left" w:pos="1440"/>
        </w:tabs>
        <w:spacing w:before="120" w:after="0" w:line="240" w:lineRule="auto"/>
        <w:ind w:firstLine="0"/>
        <w:jc w:val="left"/>
        <w:rPr>
          <w:rFonts w:ascii="Times New Roman" w:hAnsi="Times New Roman"/>
          <w:szCs w:val="24"/>
          <w:lang w:eastAsia="bg-BG"/>
        </w:rPr>
      </w:pPr>
    </w:p>
    <w:p w14:paraId="7749E8F0" w14:textId="77777777" w:rsidR="00C53B87" w:rsidRDefault="00C53B87" w:rsidP="00B77A5F">
      <w:pPr>
        <w:tabs>
          <w:tab w:val="left" w:pos="1440"/>
        </w:tabs>
        <w:spacing w:before="120" w:after="0" w:line="240" w:lineRule="auto"/>
        <w:ind w:firstLine="0"/>
        <w:jc w:val="left"/>
        <w:rPr>
          <w:rFonts w:ascii="Times New Roman" w:hAnsi="Times New Roman"/>
          <w:szCs w:val="24"/>
          <w:lang w:eastAsia="bg-BG"/>
        </w:rPr>
      </w:pPr>
    </w:p>
    <w:p w14:paraId="697A3A84" w14:textId="77777777" w:rsidR="00C53B87" w:rsidRPr="00A37511" w:rsidRDefault="00C53B87" w:rsidP="00B77A5F">
      <w:pPr>
        <w:tabs>
          <w:tab w:val="left" w:pos="1440"/>
        </w:tabs>
        <w:spacing w:before="120" w:after="0" w:line="240" w:lineRule="auto"/>
        <w:ind w:firstLine="0"/>
        <w:jc w:val="left"/>
        <w:rPr>
          <w:rFonts w:ascii="Times New Roman" w:hAnsi="Times New Roman"/>
          <w:szCs w:val="24"/>
          <w:lang w:eastAsia="bg-BG"/>
        </w:rPr>
      </w:pPr>
    </w:p>
    <w:p w14:paraId="1381C1F8" w14:textId="1DC3E3B9" w:rsidR="001506B3" w:rsidRPr="00B13D24" w:rsidRDefault="001506B3" w:rsidP="001506B3">
      <w:pPr>
        <w:rPr>
          <w:rFonts w:ascii="Times New Roman" w:hAnsi="Times New Roman"/>
          <w:szCs w:val="24"/>
          <w:lang w:val="ru-RU" w:eastAsia="bg-BG"/>
        </w:rPr>
      </w:pPr>
      <w:r>
        <w:rPr>
          <w:rFonts w:ascii="Times New Roman" w:hAnsi="Times New Roman"/>
          <w:b/>
          <w:sz w:val="26"/>
          <w:szCs w:val="26"/>
          <w:lang w:eastAsia="bg-BG"/>
        </w:rPr>
        <w:t xml:space="preserve">                                     </w:t>
      </w:r>
      <w:r w:rsidRPr="00B13D24">
        <w:rPr>
          <w:rFonts w:ascii="Times New Roman" w:hAnsi="Times New Roman"/>
          <w:b/>
          <w:sz w:val="26"/>
          <w:szCs w:val="26"/>
          <w:lang w:eastAsia="bg-BG"/>
        </w:rPr>
        <w:t>ИЗПЪЛНИТЕЛЕН ДИРЕКТОР: Подпис (не се чете)</w:t>
      </w:r>
    </w:p>
    <w:p w14:paraId="73FB01D6" w14:textId="0581F325" w:rsidR="001506B3" w:rsidRDefault="001506B3" w:rsidP="001506B3">
      <w:pPr>
        <w:spacing w:after="0" w:line="240" w:lineRule="auto"/>
        <w:ind w:left="4676"/>
        <w:rPr>
          <w:rFonts w:ascii="Times New Roman" w:hAnsi="Times New Roman"/>
          <w:b/>
          <w:sz w:val="26"/>
          <w:szCs w:val="26"/>
          <w:lang w:eastAsia="bg-BG"/>
        </w:rPr>
      </w:pPr>
      <w:r>
        <w:rPr>
          <w:rFonts w:ascii="Times New Roman" w:hAnsi="Times New Roman"/>
          <w:b/>
          <w:sz w:val="26"/>
          <w:szCs w:val="26"/>
          <w:lang w:eastAsia="bg-BG"/>
        </w:rPr>
        <w:t xml:space="preserve"> </w:t>
      </w:r>
      <w:r w:rsidRPr="00B13D24">
        <w:rPr>
          <w:rFonts w:ascii="Times New Roman" w:hAnsi="Times New Roman"/>
          <w:b/>
          <w:sz w:val="26"/>
          <w:szCs w:val="26"/>
          <w:lang w:eastAsia="bg-BG"/>
        </w:rPr>
        <w:t>Доц. д-р МИГЛЕНА ПАВЛОВА</w:t>
      </w:r>
    </w:p>
    <w:p w14:paraId="7F82582A" w14:textId="77777777" w:rsidR="001506B3" w:rsidRPr="00B13D24" w:rsidRDefault="001506B3" w:rsidP="001506B3">
      <w:pPr>
        <w:spacing w:after="0" w:line="240" w:lineRule="auto"/>
        <w:ind w:firstLine="0"/>
        <w:rPr>
          <w:rFonts w:ascii="Times New Roman" w:hAnsi="Times New Roman"/>
          <w:b/>
          <w:sz w:val="26"/>
          <w:szCs w:val="26"/>
          <w:lang w:eastAsia="bg-BG"/>
        </w:rPr>
      </w:pPr>
      <w:bookmarkStart w:id="2" w:name="_GoBack"/>
      <w:bookmarkEnd w:id="2"/>
      <w:r w:rsidRPr="00B13D24">
        <w:rPr>
          <w:rFonts w:ascii="Times New Roman" w:hAnsi="Times New Roman"/>
          <w:b/>
          <w:sz w:val="26"/>
          <w:szCs w:val="26"/>
          <w:lang w:eastAsia="bg-BG"/>
        </w:rPr>
        <w:t xml:space="preserve">Вярно с оригинала, </w:t>
      </w:r>
    </w:p>
    <w:p w14:paraId="0F158740" w14:textId="467D32FA" w:rsidR="00E23ACA" w:rsidRPr="0024407D" w:rsidRDefault="001506B3" w:rsidP="001506B3">
      <w:pPr>
        <w:spacing w:after="0" w:line="240" w:lineRule="auto"/>
        <w:ind w:firstLine="0"/>
        <w:jc w:val="left"/>
        <w:rPr>
          <w:rFonts w:ascii="Times New Roman" w:hAnsi="Times New Roman"/>
          <w:szCs w:val="24"/>
          <w:lang w:eastAsia="bg-BG"/>
        </w:rPr>
      </w:pPr>
      <w:r w:rsidRPr="00B13D24">
        <w:rPr>
          <w:rFonts w:ascii="Times New Roman" w:hAnsi="Times New Roman"/>
          <w:b/>
          <w:sz w:val="26"/>
          <w:szCs w:val="26"/>
          <w:lang w:eastAsia="bg-BG"/>
        </w:rPr>
        <w:t>подписан на хартия</w:t>
      </w:r>
    </w:p>
    <w:sectPr w:rsidR="00E23ACA" w:rsidRPr="0024407D" w:rsidSect="009D1F80">
      <w:footerReference w:type="default" r:id="rId8"/>
      <w:headerReference w:type="first" r:id="rId9"/>
      <w:footerReference w:type="first" r:id="rId10"/>
      <w:pgSz w:w="11906" w:h="16838" w:code="9"/>
      <w:pgMar w:top="1441" w:right="1274" w:bottom="1134" w:left="1425" w:header="507" w:footer="241" w:gutter="0"/>
      <w:cols w:space="708"/>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CDDEFE" w14:textId="77777777" w:rsidR="00C0645D" w:rsidRDefault="00C0645D">
      <w:r>
        <w:separator/>
      </w:r>
    </w:p>
  </w:endnote>
  <w:endnote w:type="continuationSeparator" w:id="0">
    <w:p w14:paraId="520C4342" w14:textId="77777777" w:rsidR="00C0645D" w:rsidRDefault="00C0645D">
      <w:r>
        <w:continuationSeparator/>
      </w:r>
    </w:p>
  </w:endnote>
  <w:endnote w:type="continuationNotice" w:id="1">
    <w:p w14:paraId="4B7FC5F9" w14:textId="77777777" w:rsidR="00C0645D" w:rsidRDefault="00C064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Futura Bk">
    <w:altName w:val="Century Gothic"/>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66068" w14:textId="17B0E796" w:rsidR="00C0645D" w:rsidRDefault="00C0645D">
    <w:pPr>
      <w:pStyle w:val="Footer"/>
      <w:jc w:val="right"/>
    </w:pPr>
    <w:r>
      <w:fldChar w:fldCharType="begin"/>
    </w:r>
    <w:r>
      <w:instrText xml:space="preserve"> PAGE   \* MERGEFORMAT </w:instrText>
    </w:r>
    <w:r>
      <w:fldChar w:fldCharType="separate"/>
    </w:r>
    <w:r w:rsidR="001506B3">
      <w:rPr>
        <w:noProof/>
      </w:rPr>
      <w:t>3</w:t>
    </w:r>
    <w:r>
      <w:rPr>
        <w:noProof/>
      </w:rPr>
      <w:fldChar w:fldCharType="end"/>
    </w:r>
  </w:p>
  <w:p w14:paraId="5ACD2044" w14:textId="77777777" w:rsidR="00C0645D" w:rsidRDefault="00C064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D4917" w14:textId="77777777" w:rsidR="00C0645D" w:rsidRDefault="00C0645D">
    <w:pPr>
      <w:pStyle w:val="Footer"/>
      <w:tabs>
        <w:tab w:val="clear" w:pos="4153"/>
        <w:tab w:val="clear" w:pos="8306"/>
        <w:tab w:val="center" w:pos="5358"/>
        <w:tab w:val="right" w:pos="9923"/>
      </w:tabs>
      <w:spacing w:after="0" w:line="240" w:lineRule="auto"/>
      <w:ind w:left="-855" w:firstLine="0"/>
      <w:jc w:val="left"/>
      <w:rPr>
        <w:rFonts w:ascii="Times New Roman CYR" w:hAnsi="Times New Roman CYR"/>
        <w:b/>
        <w:color w:val="000000"/>
        <w:sz w:val="16"/>
      </w:rPr>
    </w:pPr>
    <w:r>
      <w:rPr>
        <w:rFonts w:ascii="Times New Roman CYR" w:hAnsi="Times New Roman CYR"/>
        <w:b/>
        <w:noProof/>
        <w:color w:val="000000"/>
        <w:sz w:val="20"/>
        <w:lang w:val="en-GB" w:eastAsia="en-GB"/>
      </w:rPr>
      <mc:AlternateContent>
        <mc:Choice Requires="wps">
          <w:drawing>
            <wp:anchor distT="0" distB="0" distL="114300" distR="114300" simplePos="0" relativeHeight="251657216" behindDoc="0" locked="0" layoutInCell="0" allowOverlap="1" wp14:anchorId="64A0DEBA" wp14:editId="0A8D6C86">
              <wp:simplePos x="0" y="0"/>
              <wp:positionH relativeFrom="column">
                <wp:posOffset>-542925</wp:posOffset>
              </wp:positionH>
              <wp:positionV relativeFrom="paragraph">
                <wp:posOffset>81915</wp:posOffset>
              </wp:positionV>
              <wp:extent cx="68770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CC7EA"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5pt,6.45pt" to="498.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fe8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" o:allowincell="f"/>
          </w:pict>
        </mc:Fallback>
      </mc:AlternateContent>
    </w:r>
  </w:p>
  <w:p w14:paraId="1199BF24" w14:textId="77777777" w:rsidR="00C0645D" w:rsidRDefault="00C0645D">
    <w:pPr>
      <w:pStyle w:val="Footer"/>
      <w:tabs>
        <w:tab w:val="clear" w:pos="4153"/>
        <w:tab w:val="clear" w:pos="8306"/>
        <w:tab w:val="center" w:pos="4617"/>
        <w:tab w:val="right" w:pos="9923"/>
      </w:tabs>
      <w:spacing w:after="0" w:line="240" w:lineRule="auto"/>
      <w:ind w:left="-855" w:firstLine="0"/>
      <w:jc w:val="left"/>
      <w:rPr>
        <w:rFonts w:ascii="Times New Roman CYR" w:hAnsi="Times New Roman CYR"/>
        <w:b/>
        <w:color w:val="000000"/>
        <w:sz w:val="16"/>
      </w:rPr>
    </w:pPr>
    <w:r w:rsidRPr="00E7009E">
      <w:rPr>
        <w:rFonts w:ascii="Times New Roman CYR" w:hAnsi="Times New Roman CYR"/>
        <w:b/>
        <w:color w:val="000000"/>
        <w:sz w:val="16"/>
      </w:rPr>
      <w:t>София</w:t>
    </w:r>
    <w:r>
      <w:rPr>
        <w:rFonts w:ascii="Times New Roman CYR" w:hAnsi="Times New Roman CYR"/>
        <w:b/>
        <w:color w:val="000000"/>
        <w:sz w:val="16"/>
      </w:rPr>
      <w:t xml:space="preserve"> – 100</w:t>
    </w:r>
    <w:r w:rsidRPr="00E7009E">
      <w:rPr>
        <w:rFonts w:ascii="Times New Roman CYR" w:hAnsi="Times New Roman CYR"/>
        <w:b/>
        <w:color w:val="000000"/>
        <w:sz w:val="16"/>
      </w:rPr>
      <w:t>0</w:t>
    </w:r>
    <w:r w:rsidRPr="00E7009E">
      <w:rPr>
        <w:rFonts w:ascii="Times New Roman CYR" w:hAnsi="Times New Roman CYR"/>
        <w:b/>
        <w:color w:val="000000"/>
        <w:sz w:val="16"/>
      </w:rPr>
      <w:tab/>
      <w:t xml:space="preserve"> тел.:</w:t>
    </w:r>
    <w:r>
      <w:rPr>
        <w:rFonts w:ascii="Times New Roman CYR" w:hAnsi="Times New Roman CYR"/>
        <w:b/>
        <w:color w:val="000000"/>
        <w:sz w:val="16"/>
      </w:rPr>
      <w:t xml:space="preserve"> (02)</w:t>
    </w:r>
    <w:r w:rsidRPr="00E7009E">
      <w:rPr>
        <w:rFonts w:ascii="Times New Roman CYR" w:hAnsi="Times New Roman CYR"/>
        <w:b/>
        <w:color w:val="000000"/>
        <w:sz w:val="16"/>
      </w:rPr>
      <w:t xml:space="preserve"> 9859 </w:t>
    </w:r>
    <w:r>
      <w:rPr>
        <w:rFonts w:ascii="Times New Roman CYR" w:hAnsi="Times New Roman CYR"/>
        <w:b/>
        <w:color w:val="000000"/>
        <w:sz w:val="16"/>
      </w:rPr>
      <w:t>7</w:t>
    </w:r>
    <w:r w:rsidRPr="00E7009E">
      <w:rPr>
        <w:rFonts w:ascii="Times New Roman CYR" w:hAnsi="Times New Roman CYR"/>
        <w:b/>
        <w:color w:val="000000"/>
        <w:sz w:val="16"/>
      </w:rPr>
      <w:t>1</w:t>
    </w:r>
    <w:r>
      <w:rPr>
        <w:rFonts w:ascii="Times New Roman CYR" w:hAnsi="Times New Roman CYR"/>
        <w:b/>
        <w:color w:val="000000"/>
        <w:sz w:val="16"/>
      </w:rPr>
      <w:t xml:space="preserve"> 50</w:t>
    </w:r>
    <w:r>
      <w:rPr>
        <w:rFonts w:ascii="Times New Roman CYR" w:hAnsi="Times New Roman CYR"/>
        <w:b/>
        <w:color w:val="000000"/>
        <w:sz w:val="16"/>
      </w:rPr>
      <w:tab/>
    </w:r>
    <w:r w:rsidRPr="00E7009E">
      <w:rPr>
        <w:rFonts w:ascii="Times New Roman CYR" w:hAnsi="Times New Roman CYR"/>
        <w:b/>
        <w:color w:val="000000"/>
        <w:sz w:val="16"/>
      </w:rPr>
      <w:t xml:space="preserve"> </w:t>
    </w:r>
    <w:proofErr w:type="spellStart"/>
    <w:r>
      <w:rPr>
        <w:rFonts w:ascii="Times New Roman CYR" w:hAnsi="Times New Roman CYR"/>
        <w:b/>
        <w:color w:val="000000"/>
        <w:sz w:val="16"/>
        <w:lang w:val="en-US"/>
      </w:rPr>
      <w:t>aop</w:t>
    </w:r>
    <w:proofErr w:type="spellEnd"/>
    <w:r w:rsidRPr="00E7009E">
      <w:rPr>
        <w:rFonts w:ascii="Times New Roman CYR" w:hAnsi="Times New Roman CYR"/>
        <w:b/>
        <w:color w:val="000000"/>
        <w:sz w:val="16"/>
      </w:rPr>
      <w:t>@</w:t>
    </w:r>
    <w:proofErr w:type="spellStart"/>
    <w:r>
      <w:rPr>
        <w:rFonts w:ascii="Times New Roman CYR" w:hAnsi="Times New Roman CYR"/>
        <w:b/>
        <w:color w:val="000000"/>
        <w:sz w:val="16"/>
        <w:lang w:val="en-US"/>
      </w:rPr>
      <w:t>aop</w:t>
    </w:r>
    <w:proofErr w:type="spellEnd"/>
    <w:r w:rsidRPr="00E7009E">
      <w:rPr>
        <w:rFonts w:ascii="Times New Roman CYR" w:hAnsi="Times New Roman CYR"/>
        <w:b/>
        <w:color w:val="000000"/>
        <w:sz w:val="16"/>
      </w:rPr>
      <w:t>.</w:t>
    </w:r>
    <w:proofErr w:type="spellStart"/>
    <w:r>
      <w:rPr>
        <w:rFonts w:ascii="Times New Roman CYR" w:hAnsi="Times New Roman CYR"/>
        <w:b/>
        <w:color w:val="000000"/>
        <w:sz w:val="16"/>
        <w:lang w:val="en-US"/>
      </w:rPr>
      <w:t>bg</w:t>
    </w:r>
    <w:proofErr w:type="spellEnd"/>
    <w:r w:rsidRPr="00E7009E">
      <w:rPr>
        <w:rFonts w:ascii="Times New Roman CYR" w:hAnsi="Times New Roman CYR"/>
        <w:b/>
        <w:color w:val="000000"/>
        <w:sz w:val="16"/>
      </w:rPr>
      <w:t xml:space="preserve"> </w:t>
    </w:r>
  </w:p>
  <w:p w14:paraId="52467C01" w14:textId="77777777" w:rsidR="00C0645D" w:rsidRPr="00E7009E" w:rsidRDefault="00C0645D">
    <w:pPr>
      <w:pStyle w:val="Footer"/>
      <w:tabs>
        <w:tab w:val="clear" w:pos="4153"/>
        <w:tab w:val="clear" w:pos="8306"/>
        <w:tab w:val="center" w:pos="4617"/>
        <w:tab w:val="right" w:pos="9923"/>
      </w:tabs>
      <w:spacing w:after="0" w:line="240" w:lineRule="auto"/>
      <w:ind w:left="-855" w:firstLine="0"/>
      <w:jc w:val="left"/>
      <w:rPr>
        <w:rFonts w:ascii="Times New Roman CYR" w:hAnsi="Times New Roman CYR"/>
        <w:b/>
        <w:color w:val="000000"/>
        <w:sz w:val="16"/>
      </w:rPr>
    </w:pPr>
    <w:r w:rsidRPr="00E7009E">
      <w:rPr>
        <w:rFonts w:ascii="Times New Roman CYR" w:hAnsi="Times New Roman CYR"/>
        <w:b/>
        <w:color w:val="000000"/>
        <w:sz w:val="16"/>
      </w:rPr>
      <w:t>ул.</w:t>
    </w:r>
    <w:r>
      <w:rPr>
        <w:rFonts w:ascii="Times New Roman CYR" w:hAnsi="Times New Roman CYR"/>
        <w:b/>
        <w:color w:val="000000"/>
        <w:sz w:val="16"/>
      </w:rPr>
      <w:t xml:space="preserve"> </w:t>
    </w:r>
    <w:r w:rsidRPr="00E7009E">
      <w:rPr>
        <w:rFonts w:ascii="Times New Roman CYR" w:hAnsi="Times New Roman CYR"/>
        <w:b/>
        <w:color w:val="000000"/>
        <w:sz w:val="16"/>
      </w:rPr>
      <w:t>”</w:t>
    </w:r>
    <w:r>
      <w:rPr>
        <w:rFonts w:ascii="Times New Roman CYR" w:hAnsi="Times New Roman CYR"/>
        <w:b/>
        <w:color w:val="000000"/>
        <w:sz w:val="16"/>
      </w:rPr>
      <w:t>Леге</w:t>
    </w:r>
    <w:r w:rsidRPr="00E7009E">
      <w:rPr>
        <w:rFonts w:ascii="Times New Roman CYR" w:hAnsi="Times New Roman CYR"/>
        <w:b/>
        <w:color w:val="000000"/>
        <w:sz w:val="16"/>
      </w:rPr>
      <w:t xml:space="preserve">” № </w:t>
    </w:r>
    <w:r>
      <w:rPr>
        <w:rFonts w:ascii="Times New Roman CYR" w:hAnsi="Times New Roman CYR"/>
        <w:b/>
        <w:color w:val="000000"/>
        <w:sz w:val="16"/>
      </w:rPr>
      <w:t>4</w:t>
    </w:r>
    <w:r>
      <w:rPr>
        <w:rFonts w:ascii="Times New Roman CYR" w:hAnsi="Times New Roman CYR"/>
        <w:b/>
        <w:color w:val="000000"/>
        <w:sz w:val="16"/>
      </w:rPr>
      <w:tab/>
    </w:r>
    <w:r w:rsidRPr="00E7009E">
      <w:rPr>
        <w:rFonts w:ascii="Times New Roman CYR" w:hAnsi="Times New Roman CYR"/>
        <w:b/>
        <w:color w:val="000000"/>
        <w:sz w:val="16"/>
      </w:rPr>
      <w:t xml:space="preserve">факс: </w:t>
    </w:r>
    <w:r>
      <w:rPr>
        <w:rFonts w:ascii="Times New Roman CYR" w:hAnsi="Times New Roman CYR"/>
        <w:b/>
        <w:color w:val="000000"/>
        <w:sz w:val="16"/>
      </w:rPr>
      <w:t>(02) 9859 71 52</w:t>
    </w:r>
    <w:r>
      <w:rPr>
        <w:rFonts w:ascii="Times New Roman CYR" w:hAnsi="Times New Roman CYR"/>
        <w:b/>
        <w:color w:val="000000"/>
        <w:sz w:val="16"/>
      </w:rPr>
      <w:tab/>
    </w:r>
    <w:r>
      <w:rPr>
        <w:rFonts w:ascii="Times New Roman" w:hAnsi="Times New Roman"/>
        <w:b/>
        <w:color w:val="000000"/>
        <w:sz w:val="16"/>
        <w:lang w:val="en-US"/>
      </w:rPr>
      <w:t>www</w:t>
    </w:r>
    <w:r w:rsidRPr="00E7009E">
      <w:rPr>
        <w:rFonts w:ascii="Times New Roman" w:hAnsi="Times New Roman"/>
        <w:b/>
        <w:color w:val="000000"/>
        <w:sz w:val="16"/>
      </w:rPr>
      <w:t>.</w:t>
    </w:r>
    <w:proofErr w:type="spellStart"/>
    <w:r>
      <w:rPr>
        <w:rFonts w:ascii="Times New Roman CYR" w:hAnsi="Times New Roman CYR"/>
        <w:b/>
        <w:color w:val="000000"/>
        <w:sz w:val="16"/>
        <w:lang w:val="en-US"/>
      </w:rPr>
      <w:t>aop</w:t>
    </w:r>
    <w:proofErr w:type="spellEnd"/>
    <w:r w:rsidRPr="00E7009E">
      <w:rPr>
        <w:rFonts w:ascii="Times New Roman CYR" w:hAnsi="Times New Roman CYR"/>
        <w:b/>
        <w:color w:val="000000"/>
        <w:sz w:val="16"/>
      </w:rPr>
      <w:t>.</w:t>
    </w:r>
    <w:proofErr w:type="spellStart"/>
    <w:r>
      <w:rPr>
        <w:rFonts w:ascii="Times New Roman CYR" w:hAnsi="Times New Roman CYR"/>
        <w:b/>
        <w:color w:val="000000"/>
        <w:sz w:val="16"/>
        <w:lang w:val="en-US"/>
      </w:rPr>
      <w:t>bg</w:t>
    </w:r>
    <w:proofErr w:type="spellEnd"/>
    <w:r w:rsidRPr="00E7009E">
      <w:rPr>
        <w:rFonts w:ascii="Times New Roman CYR" w:hAnsi="Times New Roman CYR"/>
        <w:b/>
        <w:color w:val="000000"/>
        <w:sz w:val="16"/>
      </w:rPr>
      <w:t xml:space="preserve"> </w:t>
    </w:r>
  </w:p>
  <w:p w14:paraId="7510077B" w14:textId="77777777" w:rsidR="00C0645D" w:rsidRDefault="00C0645D">
    <w:pPr>
      <w:pStyle w:val="Footer"/>
      <w:tabs>
        <w:tab w:val="clear" w:pos="4153"/>
        <w:tab w:val="clear" w:pos="8306"/>
        <w:tab w:val="center" w:pos="4617"/>
        <w:tab w:val="right" w:pos="10773"/>
      </w:tabs>
      <w:spacing w:after="0" w:line="240" w:lineRule="auto"/>
      <w:ind w:firstLine="0"/>
      <w:jc w:val="left"/>
    </w:pPr>
    <w:r w:rsidRPr="00E7009E">
      <w:rPr>
        <w:rFonts w:ascii="Times New Roman CYR" w:hAnsi="Times New Roman CYR"/>
        <w:b/>
        <w:color w:val="00000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4FD67" w14:textId="77777777" w:rsidR="00C0645D" w:rsidRDefault="00C0645D">
      <w:r>
        <w:separator/>
      </w:r>
    </w:p>
  </w:footnote>
  <w:footnote w:type="continuationSeparator" w:id="0">
    <w:p w14:paraId="46879817" w14:textId="77777777" w:rsidR="00C0645D" w:rsidRDefault="00C0645D">
      <w:r>
        <w:continuationSeparator/>
      </w:r>
    </w:p>
  </w:footnote>
  <w:footnote w:type="continuationNotice" w:id="1">
    <w:p w14:paraId="40A57070" w14:textId="77777777" w:rsidR="00C0645D" w:rsidRDefault="00C064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C08D0" w14:textId="77777777" w:rsidR="00C0645D" w:rsidRDefault="00C0645D">
    <w:pPr>
      <w:pStyle w:val="Header"/>
      <w:ind w:left="-456" w:firstLine="0"/>
      <w:rPr>
        <w:rFonts w:ascii="Times New Roman CYR" w:hAnsi="Times New Roman CYR"/>
        <w:color w:val="000000"/>
        <w:sz w:val="28"/>
      </w:rPr>
    </w:pPr>
    <w:r>
      <w:rPr>
        <w:rFonts w:ascii="Times New Roman CYR" w:hAnsi="Times New Roman CYR"/>
        <w:noProof/>
        <w:color w:val="000000"/>
        <w:sz w:val="20"/>
        <w:lang w:val="en-GB" w:eastAsia="en-GB"/>
      </w:rPr>
      <mc:AlternateContent>
        <mc:Choice Requires="wps">
          <w:drawing>
            <wp:anchor distT="0" distB="0" distL="114300" distR="114300" simplePos="0" relativeHeight="251658240" behindDoc="0" locked="0" layoutInCell="0" allowOverlap="1" wp14:anchorId="581D3BB7" wp14:editId="7488B1CC">
              <wp:simplePos x="0" y="0"/>
              <wp:positionH relativeFrom="column">
                <wp:posOffset>-321945</wp:posOffset>
              </wp:positionH>
              <wp:positionV relativeFrom="paragraph">
                <wp:posOffset>934720</wp:posOffset>
              </wp:positionV>
              <wp:extent cx="6448425" cy="1905"/>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48425" cy="1905"/>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C13AE" id="Line 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73.6pt" to="482.4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" o:allowincell="f" strokeweight=".15pt"/>
          </w:pict>
        </mc:Fallback>
      </mc:AlternateContent>
    </w:r>
    <w:r>
      <w:rPr>
        <w:rFonts w:ascii="Times New Roman CYR" w:hAnsi="Times New Roman CYR"/>
        <w:noProof/>
        <w:color w:val="000000"/>
        <w:sz w:val="20"/>
        <w:lang w:val="en-GB" w:eastAsia="en-GB"/>
      </w:rPr>
      <mc:AlternateContent>
        <mc:Choice Requires="wps">
          <w:drawing>
            <wp:anchor distT="0" distB="0" distL="114300" distR="114300" simplePos="0" relativeHeight="251659264" behindDoc="0" locked="0" layoutInCell="0" allowOverlap="1" wp14:anchorId="3B19C28A" wp14:editId="66490378">
              <wp:simplePos x="0" y="0"/>
              <wp:positionH relativeFrom="column">
                <wp:posOffset>-325755</wp:posOffset>
              </wp:positionH>
              <wp:positionV relativeFrom="paragraph">
                <wp:posOffset>964565</wp:posOffset>
              </wp:positionV>
              <wp:extent cx="644652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6520"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60568"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75.95pt" to="481.95pt,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ahr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" o:allowincell="f" strokeweight=".15pt"/>
          </w:pict>
        </mc:Fallback>
      </mc:AlternateContent>
    </w:r>
    <w:r>
      <w:rPr>
        <w:rFonts w:ascii="Times New Roman CYR" w:hAnsi="Times New Roman CYR"/>
        <w:noProof/>
        <w:color w:val="000000"/>
        <w:sz w:val="20"/>
        <w:lang w:val="en-GB" w:eastAsia="en-GB"/>
      </w:rPr>
      <mc:AlternateContent>
        <mc:Choice Requires="wps">
          <w:drawing>
            <wp:anchor distT="0" distB="0" distL="114300" distR="114300" simplePos="0" relativeHeight="251656192" behindDoc="0" locked="0" layoutInCell="0" allowOverlap="1" wp14:anchorId="1A16FC8C" wp14:editId="7EE33430">
              <wp:simplePos x="0" y="0"/>
              <wp:positionH relativeFrom="column">
                <wp:posOffset>977265</wp:posOffset>
              </wp:positionH>
              <wp:positionV relativeFrom="paragraph">
                <wp:posOffset>173355</wp:posOffset>
              </wp:positionV>
              <wp:extent cx="5284470" cy="76771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4470" cy="767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91A2F" w14:textId="77777777" w:rsidR="00C0645D" w:rsidRPr="008121DC" w:rsidRDefault="00C0645D" w:rsidP="009B5F78">
                          <w:pPr>
                            <w:pStyle w:val="Heading1"/>
                            <w:tabs>
                              <w:tab w:val="center" w:pos="3705"/>
                            </w:tabs>
                            <w:rPr>
                              <w:rFonts w:ascii="Times New Roman" w:hAnsi="Times New Roman"/>
                              <w:sz w:val="28"/>
                              <w:lang w:val="ru-RU"/>
                            </w:rPr>
                          </w:pPr>
                          <w:r w:rsidRPr="008121DC">
                            <w:rPr>
                              <w:rFonts w:ascii="Times New Roman" w:hAnsi="Times New Roman"/>
                              <w:sz w:val="28"/>
                              <w:lang w:val="ru-RU"/>
                            </w:rPr>
                            <w:t>МИНИСТ</w:t>
                          </w:r>
                          <w:r>
                            <w:rPr>
                              <w:rFonts w:ascii="Times New Roman" w:hAnsi="Times New Roman"/>
                              <w:sz w:val="28"/>
                              <w:lang w:val="bg-BG"/>
                            </w:rPr>
                            <w:t>ЕРСТВО</w:t>
                          </w:r>
                          <w:r w:rsidRPr="008121DC">
                            <w:rPr>
                              <w:rFonts w:ascii="Times New Roman" w:hAnsi="Times New Roman"/>
                              <w:sz w:val="28"/>
                              <w:lang w:val="ru-RU"/>
                            </w:rPr>
                            <w:t xml:space="preserve"> НА ФИНАНСИТЕ</w:t>
                          </w:r>
                        </w:p>
                        <w:p w14:paraId="1CBE5E2F" w14:textId="77777777" w:rsidR="00C0645D" w:rsidRPr="008121DC" w:rsidRDefault="00C0645D" w:rsidP="009B5F78">
                          <w:pPr>
                            <w:pStyle w:val="Heading1"/>
                            <w:tabs>
                              <w:tab w:val="center" w:pos="3705"/>
                            </w:tabs>
                            <w:rPr>
                              <w:rFonts w:ascii="Times New Roman" w:hAnsi="Times New Roman"/>
                              <w:sz w:val="28"/>
                              <w:lang w:val="ru-RU"/>
                            </w:rPr>
                          </w:pPr>
                        </w:p>
                        <w:p w14:paraId="4E2FF422" w14:textId="77777777" w:rsidR="00C0645D" w:rsidRPr="008121DC" w:rsidRDefault="00C0645D" w:rsidP="009B5F78">
                          <w:pPr>
                            <w:pStyle w:val="Heading1"/>
                            <w:tabs>
                              <w:tab w:val="center" w:pos="3705"/>
                            </w:tabs>
                            <w:rPr>
                              <w:spacing w:val="32"/>
                              <w:sz w:val="28"/>
                              <w:lang w:val="ru-RU"/>
                            </w:rPr>
                          </w:pPr>
                          <w:r w:rsidRPr="008121DC">
                            <w:rPr>
                              <w:rFonts w:ascii="Times New Roman" w:hAnsi="Times New Roman"/>
                              <w:sz w:val="28"/>
                              <w:lang w:val="ru-RU"/>
                            </w:rPr>
                            <w:t>АГЕНЦИЯ ПО ОБЩЕСТВЕНИ ПОРЪЧКИ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16FC8C" id="_x0000_t202" coordsize="21600,21600" o:spt="202" path="m,l,21600r21600,l21600,xe">
              <v:stroke joinstyle="miter"/>
              <v:path gradientshapeok="t" o:connecttype="rect"/>
            </v:shapetype>
            <v:shape id="Text Box 1" o:spid="_x0000_s1026" type="#_x0000_t202" style="position:absolute;left:0;text-align:left;margin-left:76.95pt;margin-top:13.65pt;width:416.1pt;height:60.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" o:allowincell="f" filled="f" stroked="f">
              <v:textbox>
                <w:txbxContent>
                  <w:p w14:paraId="6E891A2F" w14:textId="77777777" w:rsidR="003D0FD2" w:rsidRPr="008121DC" w:rsidRDefault="003D0FD2" w:rsidP="009B5F78">
                    <w:pPr>
                      <w:pStyle w:val="Heading1"/>
                      <w:tabs>
                        <w:tab w:val="center" w:pos="3705"/>
                      </w:tabs>
                      <w:rPr>
                        <w:rFonts w:ascii="Times New Roman" w:hAnsi="Times New Roman"/>
                        <w:sz w:val="28"/>
                        <w:lang w:val="ru-RU"/>
                      </w:rPr>
                    </w:pPr>
                    <w:r w:rsidRPr="008121DC">
                      <w:rPr>
                        <w:rFonts w:ascii="Times New Roman" w:hAnsi="Times New Roman"/>
                        <w:sz w:val="28"/>
                        <w:lang w:val="ru-RU"/>
                      </w:rPr>
                      <w:t>МИНИСТ</w:t>
                    </w:r>
                    <w:r>
                      <w:rPr>
                        <w:rFonts w:ascii="Times New Roman" w:hAnsi="Times New Roman"/>
                        <w:sz w:val="28"/>
                        <w:lang w:val="bg-BG"/>
                      </w:rPr>
                      <w:t>ЕРСТВО</w:t>
                    </w:r>
                    <w:r w:rsidRPr="008121DC">
                      <w:rPr>
                        <w:rFonts w:ascii="Times New Roman" w:hAnsi="Times New Roman"/>
                        <w:sz w:val="28"/>
                        <w:lang w:val="ru-RU"/>
                      </w:rPr>
                      <w:t xml:space="preserve"> НА ФИНАНСИТЕ</w:t>
                    </w:r>
                  </w:p>
                  <w:p w14:paraId="1CBE5E2F" w14:textId="77777777" w:rsidR="003D0FD2" w:rsidRPr="008121DC" w:rsidRDefault="003D0FD2" w:rsidP="009B5F78">
                    <w:pPr>
                      <w:pStyle w:val="Heading1"/>
                      <w:tabs>
                        <w:tab w:val="center" w:pos="3705"/>
                      </w:tabs>
                      <w:rPr>
                        <w:rFonts w:ascii="Times New Roman" w:hAnsi="Times New Roman"/>
                        <w:sz w:val="28"/>
                        <w:lang w:val="ru-RU"/>
                      </w:rPr>
                    </w:pPr>
                  </w:p>
                  <w:p w14:paraId="4E2FF422" w14:textId="77777777" w:rsidR="003D0FD2" w:rsidRPr="008121DC" w:rsidRDefault="003D0FD2" w:rsidP="009B5F78">
                    <w:pPr>
                      <w:pStyle w:val="Heading1"/>
                      <w:tabs>
                        <w:tab w:val="center" w:pos="3705"/>
                      </w:tabs>
                      <w:rPr>
                        <w:spacing w:val="32"/>
                        <w:sz w:val="28"/>
                        <w:lang w:val="ru-RU"/>
                      </w:rPr>
                    </w:pPr>
                    <w:r w:rsidRPr="008121DC">
                      <w:rPr>
                        <w:rFonts w:ascii="Times New Roman" w:hAnsi="Times New Roman"/>
                        <w:sz w:val="28"/>
                        <w:lang w:val="ru-RU"/>
                      </w:rPr>
                      <w:t>АГЕНЦИЯ ПО ОБЩЕСТВЕНИ ПОРЪЧКИ</w:t>
                    </w:r>
                  </w:p>
                </w:txbxContent>
              </v:textbox>
            </v:shape>
          </w:pict>
        </mc:Fallback>
      </mc:AlternateContent>
    </w:r>
    <w:r>
      <w:rPr>
        <w:noProof/>
        <w:lang w:val="en-GB" w:eastAsia="en-GB"/>
      </w:rPr>
      <w:drawing>
        <wp:inline distT="0" distB="0" distL="0" distR="0" wp14:anchorId="6D561184" wp14:editId="19EAED5E">
          <wp:extent cx="962025" cy="619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contrast="18000"/>
                    <a:grayscl/>
                    <a:extLst>
                      <a:ext uri="{28A0092B-C50C-407E-A947-70E740481C1C}">
                        <a14:useLocalDpi xmlns:a14="http://schemas.microsoft.com/office/drawing/2010/main" val="0"/>
                      </a:ext>
                    </a:extLst>
                  </a:blip>
                  <a:srcRect/>
                  <a:stretch>
                    <a:fillRect/>
                  </a:stretch>
                </pic:blipFill>
                <pic:spPr bwMode="auto">
                  <a:xfrm>
                    <a:off x="0" y="0"/>
                    <a:ext cx="962025" cy="619125"/>
                  </a:xfrm>
                  <a:prstGeom prst="rect">
                    <a:avLst/>
                  </a:prstGeom>
                  <a:noFill/>
                  <a:ln>
                    <a:noFill/>
                  </a:ln>
                </pic:spPr>
              </pic:pic>
            </a:graphicData>
          </a:graphic>
        </wp:inline>
      </w:drawing>
    </w:r>
  </w:p>
  <w:p w14:paraId="720B018E" w14:textId="77777777" w:rsidR="00C0645D" w:rsidRDefault="00C0645D">
    <w:pPr>
      <w:autoSpaceDE w:val="0"/>
      <w:autoSpaceDN w:val="0"/>
      <w:adjustRightInd w:val="0"/>
      <w:spacing w:before="240" w:after="0" w:line="240" w:lineRule="auto"/>
      <w:ind w:left="-741" w:firstLine="0"/>
      <w:jc w:val="left"/>
      <w:rPr>
        <w:rFonts w:ascii="Times New Roman CYR" w:hAnsi="Times New Roman CYR"/>
        <w:color w:val="000000"/>
        <w:sz w:val="22"/>
      </w:rPr>
    </w:pPr>
  </w:p>
  <w:p w14:paraId="2B47974E" w14:textId="77777777" w:rsidR="00C0645D" w:rsidRPr="000F76B3" w:rsidRDefault="00C0645D" w:rsidP="009B5F78">
    <w:pPr>
      <w:autoSpaceDE w:val="0"/>
      <w:autoSpaceDN w:val="0"/>
      <w:adjustRightInd w:val="0"/>
      <w:spacing w:before="240" w:after="0" w:line="240" w:lineRule="auto"/>
      <w:ind w:left="-741" w:firstLine="228"/>
      <w:jc w:val="left"/>
      <w:rPr>
        <w:rFonts w:ascii="Times New Roman CYR" w:hAnsi="Times New Roman CYR"/>
        <w:color w:val="000000"/>
        <w:sz w:val="22"/>
      </w:rPr>
    </w:pPr>
    <w:r>
      <w:rPr>
        <w:rFonts w:ascii="Times New Roman CYR" w:hAnsi="Times New Roman CYR"/>
        <w:color w:val="000000"/>
        <w:sz w:val="22"/>
      </w:rPr>
      <w:t>И</w:t>
    </w:r>
    <w:r w:rsidRPr="004C6870">
      <w:rPr>
        <w:rFonts w:ascii="Times New Roman CYR" w:hAnsi="Times New Roman CYR"/>
        <w:color w:val="000000"/>
        <w:sz w:val="22"/>
      </w:rPr>
      <w:t>зх. номер: КСИ-</w:t>
    </w:r>
    <w:r>
      <w:rPr>
        <w:rFonts w:ascii="Times New Roman CYR" w:hAnsi="Times New Roman CYR"/>
        <w:color w:val="000000"/>
        <w:sz w:val="22"/>
      </w:rPr>
      <w:t>291</w:t>
    </w:r>
  </w:p>
  <w:p w14:paraId="74844268" w14:textId="7F85ADE5" w:rsidR="00C0645D" w:rsidRPr="001506B3" w:rsidRDefault="00C0645D" w:rsidP="009B5F78">
    <w:pPr>
      <w:autoSpaceDE w:val="0"/>
      <w:autoSpaceDN w:val="0"/>
      <w:adjustRightInd w:val="0"/>
      <w:spacing w:before="240" w:after="0" w:line="240" w:lineRule="auto"/>
      <w:ind w:left="-741" w:firstLine="228"/>
      <w:jc w:val="left"/>
    </w:pPr>
    <w:r w:rsidRPr="00667ADB">
      <w:rPr>
        <w:rFonts w:ascii="Times New Roman CYR" w:hAnsi="Times New Roman CYR"/>
        <w:color w:val="000000"/>
        <w:sz w:val="22"/>
      </w:rPr>
      <w:t>Дата</w:t>
    </w:r>
    <w:r w:rsidR="001506B3">
      <w:rPr>
        <w:rFonts w:ascii="Times New Roman CYR" w:hAnsi="Times New Roman CYR"/>
        <w:color w:val="000000"/>
        <w:sz w:val="22"/>
        <w:lang w:val="en-US"/>
      </w:rPr>
      <w:t xml:space="preserve">: 05.12.2019 </w:t>
    </w:r>
    <w:r w:rsidR="001506B3">
      <w:rPr>
        <w:rFonts w:ascii="Times New Roman CYR" w:hAnsi="Times New Roman CYR"/>
        <w:color w:val="000000"/>
        <w:sz w:val="22"/>
      </w:rPr>
      <w:t xml:space="preserve">г.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01A5A"/>
    <w:multiLevelType w:val="hybridMultilevel"/>
    <w:tmpl w:val="284C33F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56109B4"/>
    <w:multiLevelType w:val="hybridMultilevel"/>
    <w:tmpl w:val="CAFA5D1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7A74B80"/>
    <w:multiLevelType w:val="hybridMultilevel"/>
    <w:tmpl w:val="EC1EDE78"/>
    <w:lvl w:ilvl="0" w:tplc="05340B54">
      <w:start w:val="2"/>
      <w:numFmt w:val="decimal"/>
      <w:lvlText w:val="%1."/>
      <w:lvlJc w:val="left"/>
      <w:pPr>
        <w:ind w:left="365" w:hanging="360"/>
      </w:pPr>
      <w:rPr>
        <w:rFonts w:hint="default"/>
      </w:rPr>
    </w:lvl>
    <w:lvl w:ilvl="1" w:tplc="04020019" w:tentative="1">
      <w:start w:val="1"/>
      <w:numFmt w:val="lowerLetter"/>
      <w:lvlText w:val="%2."/>
      <w:lvlJc w:val="left"/>
      <w:pPr>
        <w:ind w:left="1085" w:hanging="360"/>
      </w:pPr>
    </w:lvl>
    <w:lvl w:ilvl="2" w:tplc="0402001B" w:tentative="1">
      <w:start w:val="1"/>
      <w:numFmt w:val="lowerRoman"/>
      <w:lvlText w:val="%3."/>
      <w:lvlJc w:val="right"/>
      <w:pPr>
        <w:ind w:left="1805" w:hanging="180"/>
      </w:pPr>
    </w:lvl>
    <w:lvl w:ilvl="3" w:tplc="0402000F" w:tentative="1">
      <w:start w:val="1"/>
      <w:numFmt w:val="decimal"/>
      <w:lvlText w:val="%4."/>
      <w:lvlJc w:val="left"/>
      <w:pPr>
        <w:ind w:left="2525" w:hanging="360"/>
      </w:pPr>
    </w:lvl>
    <w:lvl w:ilvl="4" w:tplc="04020019" w:tentative="1">
      <w:start w:val="1"/>
      <w:numFmt w:val="lowerLetter"/>
      <w:lvlText w:val="%5."/>
      <w:lvlJc w:val="left"/>
      <w:pPr>
        <w:ind w:left="3245" w:hanging="360"/>
      </w:pPr>
    </w:lvl>
    <w:lvl w:ilvl="5" w:tplc="0402001B" w:tentative="1">
      <w:start w:val="1"/>
      <w:numFmt w:val="lowerRoman"/>
      <w:lvlText w:val="%6."/>
      <w:lvlJc w:val="right"/>
      <w:pPr>
        <w:ind w:left="3965" w:hanging="180"/>
      </w:pPr>
    </w:lvl>
    <w:lvl w:ilvl="6" w:tplc="0402000F" w:tentative="1">
      <w:start w:val="1"/>
      <w:numFmt w:val="decimal"/>
      <w:lvlText w:val="%7."/>
      <w:lvlJc w:val="left"/>
      <w:pPr>
        <w:ind w:left="4685" w:hanging="360"/>
      </w:pPr>
    </w:lvl>
    <w:lvl w:ilvl="7" w:tplc="04020019" w:tentative="1">
      <w:start w:val="1"/>
      <w:numFmt w:val="lowerLetter"/>
      <w:lvlText w:val="%8."/>
      <w:lvlJc w:val="left"/>
      <w:pPr>
        <w:ind w:left="5405" w:hanging="360"/>
      </w:pPr>
    </w:lvl>
    <w:lvl w:ilvl="8" w:tplc="0402001B" w:tentative="1">
      <w:start w:val="1"/>
      <w:numFmt w:val="lowerRoman"/>
      <w:lvlText w:val="%9."/>
      <w:lvlJc w:val="right"/>
      <w:pPr>
        <w:ind w:left="6125" w:hanging="180"/>
      </w:pPr>
    </w:lvl>
  </w:abstractNum>
  <w:abstractNum w:abstractNumId="3" w15:restartNumberingAfterBreak="0">
    <w:nsid w:val="08E7397A"/>
    <w:multiLevelType w:val="hybridMultilevel"/>
    <w:tmpl w:val="0E2C1822"/>
    <w:lvl w:ilvl="0" w:tplc="0402000F">
      <w:start w:val="1"/>
      <w:numFmt w:val="decimal"/>
      <w:lvlText w:val="%1."/>
      <w:lvlJc w:val="left"/>
      <w:pPr>
        <w:ind w:left="36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2EF1CB0"/>
    <w:multiLevelType w:val="hybridMultilevel"/>
    <w:tmpl w:val="EE56DAF0"/>
    <w:lvl w:ilvl="0" w:tplc="C16E4E3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49D059C"/>
    <w:multiLevelType w:val="hybridMultilevel"/>
    <w:tmpl w:val="722C7582"/>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5800F74"/>
    <w:multiLevelType w:val="hybridMultilevel"/>
    <w:tmpl w:val="61182C9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7250D0F"/>
    <w:multiLevelType w:val="hybridMultilevel"/>
    <w:tmpl w:val="BD2858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A707807"/>
    <w:multiLevelType w:val="hybridMultilevel"/>
    <w:tmpl w:val="8898B36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1C06394D"/>
    <w:multiLevelType w:val="hybridMultilevel"/>
    <w:tmpl w:val="CB283094"/>
    <w:lvl w:ilvl="0" w:tplc="0402000F">
      <w:start w:val="4"/>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1DA7415F"/>
    <w:multiLevelType w:val="hybridMultilevel"/>
    <w:tmpl w:val="22D8090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215C7A4B"/>
    <w:multiLevelType w:val="hybridMultilevel"/>
    <w:tmpl w:val="28129B5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216843A3"/>
    <w:multiLevelType w:val="hybridMultilevel"/>
    <w:tmpl w:val="5938529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287C5E0C"/>
    <w:multiLevelType w:val="hybridMultilevel"/>
    <w:tmpl w:val="69C87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A91C64"/>
    <w:multiLevelType w:val="hybridMultilevel"/>
    <w:tmpl w:val="76D42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BF5102"/>
    <w:multiLevelType w:val="hybridMultilevel"/>
    <w:tmpl w:val="BA00238C"/>
    <w:lvl w:ilvl="0" w:tplc="E9B8C652">
      <w:start w:val="2"/>
      <w:numFmt w:val="decimal"/>
      <w:lvlText w:val="%1."/>
      <w:lvlJc w:val="left"/>
      <w:pPr>
        <w:ind w:left="365" w:hanging="360"/>
      </w:pPr>
      <w:rPr>
        <w:rFonts w:hint="default"/>
      </w:rPr>
    </w:lvl>
    <w:lvl w:ilvl="1" w:tplc="04020019" w:tentative="1">
      <w:start w:val="1"/>
      <w:numFmt w:val="lowerLetter"/>
      <w:lvlText w:val="%2."/>
      <w:lvlJc w:val="left"/>
      <w:pPr>
        <w:ind w:left="1085" w:hanging="360"/>
      </w:pPr>
    </w:lvl>
    <w:lvl w:ilvl="2" w:tplc="0402001B" w:tentative="1">
      <w:start w:val="1"/>
      <w:numFmt w:val="lowerRoman"/>
      <w:lvlText w:val="%3."/>
      <w:lvlJc w:val="right"/>
      <w:pPr>
        <w:ind w:left="1805" w:hanging="180"/>
      </w:pPr>
    </w:lvl>
    <w:lvl w:ilvl="3" w:tplc="0402000F" w:tentative="1">
      <w:start w:val="1"/>
      <w:numFmt w:val="decimal"/>
      <w:lvlText w:val="%4."/>
      <w:lvlJc w:val="left"/>
      <w:pPr>
        <w:ind w:left="2525" w:hanging="360"/>
      </w:pPr>
    </w:lvl>
    <w:lvl w:ilvl="4" w:tplc="04020019" w:tentative="1">
      <w:start w:val="1"/>
      <w:numFmt w:val="lowerLetter"/>
      <w:lvlText w:val="%5."/>
      <w:lvlJc w:val="left"/>
      <w:pPr>
        <w:ind w:left="3245" w:hanging="360"/>
      </w:pPr>
    </w:lvl>
    <w:lvl w:ilvl="5" w:tplc="0402001B" w:tentative="1">
      <w:start w:val="1"/>
      <w:numFmt w:val="lowerRoman"/>
      <w:lvlText w:val="%6."/>
      <w:lvlJc w:val="right"/>
      <w:pPr>
        <w:ind w:left="3965" w:hanging="180"/>
      </w:pPr>
    </w:lvl>
    <w:lvl w:ilvl="6" w:tplc="0402000F" w:tentative="1">
      <w:start w:val="1"/>
      <w:numFmt w:val="decimal"/>
      <w:lvlText w:val="%7."/>
      <w:lvlJc w:val="left"/>
      <w:pPr>
        <w:ind w:left="4685" w:hanging="360"/>
      </w:pPr>
    </w:lvl>
    <w:lvl w:ilvl="7" w:tplc="04020019" w:tentative="1">
      <w:start w:val="1"/>
      <w:numFmt w:val="lowerLetter"/>
      <w:lvlText w:val="%8."/>
      <w:lvlJc w:val="left"/>
      <w:pPr>
        <w:ind w:left="5405" w:hanging="360"/>
      </w:pPr>
    </w:lvl>
    <w:lvl w:ilvl="8" w:tplc="0402001B" w:tentative="1">
      <w:start w:val="1"/>
      <w:numFmt w:val="lowerRoman"/>
      <w:lvlText w:val="%9."/>
      <w:lvlJc w:val="right"/>
      <w:pPr>
        <w:ind w:left="6125" w:hanging="180"/>
      </w:pPr>
    </w:lvl>
  </w:abstractNum>
  <w:abstractNum w:abstractNumId="16" w15:restartNumberingAfterBreak="0">
    <w:nsid w:val="2D112025"/>
    <w:multiLevelType w:val="hybridMultilevel"/>
    <w:tmpl w:val="66F42AB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2EEF4D2E"/>
    <w:multiLevelType w:val="hybridMultilevel"/>
    <w:tmpl w:val="A10E1C9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2FD06A7B"/>
    <w:multiLevelType w:val="hybridMultilevel"/>
    <w:tmpl w:val="2C8C5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DC15DB"/>
    <w:multiLevelType w:val="hybridMultilevel"/>
    <w:tmpl w:val="3176D0B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37F85F99"/>
    <w:multiLevelType w:val="hybridMultilevel"/>
    <w:tmpl w:val="2FE00E9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3D3D0AA0"/>
    <w:multiLevelType w:val="hybridMultilevel"/>
    <w:tmpl w:val="FA2AA0C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45DF3E18"/>
    <w:multiLevelType w:val="hybridMultilevel"/>
    <w:tmpl w:val="155A70C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47BF2313"/>
    <w:multiLevelType w:val="hybridMultilevel"/>
    <w:tmpl w:val="20FA9D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48B92701"/>
    <w:multiLevelType w:val="hybridMultilevel"/>
    <w:tmpl w:val="E3B65FE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4B432074"/>
    <w:multiLevelType w:val="hybridMultilevel"/>
    <w:tmpl w:val="8174C8FE"/>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4C342E9F"/>
    <w:multiLevelType w:val="hybridMultilevel"/>
    <w:tmpl w:val="752EF7C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4E136C88"/>
    <w:multiLevelType w:val="hybridMultilevel"/>
    <w:tmpl w:val="6DC0C536"/>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4E9C092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0D426A1"/>
    <w:multiLevelType w:val="hybridMultilevel"/>
    <w:tmpl w:val="2CE0DCEC"/>
    <w:lvl w:ilvl="0" w:tplc="929CEDC4">
      <w:start w:val="1"/>
      <w:numFmt w:val="decimal"/>
      <w:lvlText w:val="%1."/>
      <w:lvlJc w:val="left"/>
      <w:pPr>
        <w:ind w:left="932" w:hanging="360"/>
      </w:pPr>
      <w:rPr>
        <w:rFonts w:hint="default"/>
      </w:rPr>
    </w:lvl>
    <w:lvl w:ilvl="1" w:tplc="04090019" w:tentative="1">
      <w:start w:val="1"/>
      <w:numFmt w:val="lowerLetter"/>
      <w:lvlText w:val="%2."/>
      <w:lvlJc w:val="lef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30" w15:restartNumberingAfterBreak="0">
    <w:nsid w:val="52AA00B6"/>
    <w:multiLevelType w:val="hybridMultilevel"/>
    <w:tmpl w:val="E58CD018"/>
    <w:lvl w:ilvl="0" w:tplc="0402000F">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1" w15:restartNumberingAfterBreak="0">
    <w:nsid w:val="57C74330"/>
    <w:multiLevelType w:val="hybridMultilevel"/>
    <w:tmpl w:val="B69AD7C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61716D0F"/>
    <w:multiLevelType w:val="hybridMultilevel"/>
    <w:tmpl w:val="72D6E9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253B53"/>
    <w:multiLevelType w:val="hybridMultilevel"/>
    <w:tmpl w:val="41802A20"/>
    <w:lvl w:ilvl="0" w:tplc="ECA03B5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65D27AE7"/>
    <w:multiLevelType w:val="hybridMultilevel"/>
    <w:tmpl w:val="DCD42BCA"/>
    <w:lvl w:ilvl="0" w:tplc="0402000F">
      <w:start w:val="1"/>
      <w:numFmt w:val="decimal"/>
      <w:lvlText w:val="%1."/>
      <w:lvlJc w:val="left"/>
      <w:pPr>
        <w:ind w:left="1293" w:hanging="360"/>
      </w:pPr>
    </w:lvl>
    <w:lvl w:ilvl="1" w:tplc="04020019" w:tentative="1">
      <w:start w:val="1"/>
      <w:numFmt w:val="lowerLetter"/>
      <w:lvlText w:val="%2."/>
      <w:lvlJc w:val="left"/>
      <w:pPr>
        <w:ind w:left="2013" w:hanging="360"/>
      </w:pPr>
    </w:lvl>
    <w:lvl w:ilvl="2" w:tplc="0402001B" w:tentative="1">
      <w:start w:val="1"/>
      <w:numFmt w:val="lowerRoman"/>
      <w:lvlText w:val="%3."/>
      <w:lvlJc w:val="right"/>
      <w:pPr>
        <w:ind w:left="2733" w:hanging="180"/>
      </w:pPr>
    </w:lvl>
    <w:lvl w:ilvl="3" w:tplc="0402000F" w:tentative="1">
      <w:start w:val="1"/>
      <w:numFmt w:val="decimal"/>
      <w:lvlText w:val="%4."/>
      <w:lvlJc w:val="left"/>
      <w:pPr>
        <w:ind w:left="3453" w:hanging="360"/>
      </w:pPr>
    </w:lvl>
    <w:lvl w:ilvl="4" w:tplc="04020019" w:tentative="1">
      <w:start w:val="1"/>
      <w:numFmt w:val="lowerLetter"/>
      <w:lvlText w:val="%5."/>
      <w:lvlJc w:val="left"/>
      <w:pPr>
        <w:ind w:left="4173" w:hanging="360"/>
      </w:pPr>
    </w:lvl>
    <w:lvl w:ilvl="5" w:tplc="0402001B" w:tentative="1">
      <w:start w:val="1"/>
      <w:numFmt w:val="lowerRoman"/>
      <w:lvlText w:val="%6."/>
      <w:lvlJc w:val="right"/>
      <w:pPr>
        <w:ind w:left="4893" w:hanging="180"/>
      </w:pPr>
    </w:lvl>
    <w:lvl w:ilvl="6" w:tplc="0402000F" w:tentative="1">
      <w:start w:val="1"/>
      <w:numFmt w:val="decimal"/>
      <w:lvlText w:val="%7."/>
      <w:lvlJc w:val="left"/>
      <w:pPr>
        <w:ind w:left="5613" w:hanging="360"/>
      </w:pPr>
    </w:lvl>
    <w:lvl w:ilvl="7" w:tplc="04020019" w:tentative="1">
      <w:start w:val="1"/>
      <w:numFmt w:val="lowerLetter"/>
      <w:lvlText w:val="%8."/>
      <w:lvlJc w:val="left"/>
      <w:pPr>
        <w:ind w:left="6333" w:hanging="360"/>
      </w:pPr>
    </w:lvl>
    <w:lvl w:ilvl="8" w:tplc="0402001B" w:tentative="1">
      <w:start w:val="1"/>
      <w:numFmt w:val="lowerRoman"/>
      <w:lvlText w:val="%9."/>
      <w:lvlJc w:val="right"/>
      <w:pPr>
        <w:ind w:left="7053" w:hanging="180"/>
      </w:pPr>
    </w:lvl>
  </w:abstractNum>
  <w:abstractNum w:abstractNumId="35" w15:restartNumberingAfterBreak="0">
    <w:nsid w:val="674C1847"/>
    <w:multiLevelType w:val="hybridMultilevel"/>
    <w:tmpl w:val="11EE4896"/>
    <w:lvl w:ilvl="0" w:tplc="3000CD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9D5D25"/>
    <w:multiLevelType w:val="hybridMultilevel"/>
    <w:tmpl w:val="4A8A2132"/>
    <w:lvl w:ilvl="0" w:tplc="3000CD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D2506E"/>
    <w:multiLevelType w:val="hybridMultilevel"/>
    <w:tmpl w:val="41E69F8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15:restartNumberingAfterBreak="0">
    <w:nsid w:val="72AA4505"/>
    <w:multiLevelType w:val="hybridMultilevel"/>
    <w:tmpl w:val="16BEF29E"/>
    <w:lvl w:ilvl="0" w:tplc="3000CD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D35CDD"/>
    <w:multiLevelType w:val="hybridMultilevel"/>
    <w:tmpl w:val="C2CCA548"/>
    <w:lvl w:ilvl="0" w:tplc="F022107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79AE58B3"/>
    <w:multiLevelType w:val="hybridMultilevel"/>
    <w:tmpl w:val="CD640CB0"/>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32"/>
  </w:num>
  <w:num w:numId="2">
    <w:abstractNumId w:val="12"/>
  </w:num>
  <w:num w:numId="3">
    <w:abstractNumId w:val="40"/>
  </w:num>
  <w:num w:numId="4">
    <w:abstractNumId w:val="13"/>
  </w:num>
  <w:num w:numId="5">
    <w:abstractNumId w:val="38"/>
  </w:num>
  <w:num w:numId="6">
    <w:abstractNumId w:val="36"/>
  </w:num>
  <w:num w:numId="7">
    <w:abstractNumId w:val="35"/>
  </w:num>
  <w:num w:numId="8">
    <w:abstractNumId w:val="14"/>
  </w:num>
  <w:num w:numId="9">
    <w:abstractNumId w:val="18"/>
  </w:num>
  <w:num w:numId="10">
    <w:abstractNumId w:val="29"/>
  </w:num>
  <w:num w:numId="11">
    <w:abstractNumId w:val="34"/>
  </w:num>
  <w:num w:numId="12">
    <w:abstractNumId w:val="27"/>
  </w:num>
  <w:num w:numId="13">
    <w:abstractNumId w:val="25"/>
  </w:num>
  <w:num w:numId="14">
    <w:abstractNumId w:val="15"/>
  </w:num>
  <w:num w:numId="15">
    <w:abstractNumId w:val="2"/>
  </w:num>
  <w:num w:numId="16">
    <w:abstractNumId w:val="5"/>
  </w:num>
  <w:num w:numId="17">
    <w:abstractNumId w:val="9"/>
  </w:num>
  <w:num w:numId="18">
    <w:abstractNumId w:val="19"/>
  </w:num>
  <w:num w:numId="19">
    <w:abstractNumId w:val="1"/>
  </w:num>
  <w:num w:numId="20">
    <w:abstractNumId w:val="20"/>
  </w:num>
  <w:num w:numId="21">
    <w:abstractNumId w:val="0"/>
  </w:num>
  <w:num w:numId="22">
    <w:abstractNumId w:val="24"/>
  </w:num>
  <w:num w:numId="23">
    <w:abstractNumId w:val="30"/>
  </w:num>
  <w:num w:numId="24">
    <w:abstractNumId w:val="37"/>
  </w:num>
  <w:num w:numId="25">
    <w:abstractNumId w:val="10"/>
  </w:num>
  <w:num w:numId="26">
    <w:abstractNumId w:val="6"/>
  </w:num>
  <w:num w:numId="27">
    <w:abstractNumId w:val="11"/>
  </w:num>
  <w:num w:numId="28">
    <w:abstractNumId w:val="17"/>
  </w:num>
  <w:num w:numId="29">
    <w:abstractNumId w:val="21"/>
  </w:num>
  <w:num w:numId="30">
    <w:abstractNumId w:val="22"/>
  </w:num>
  <w:num w:numId="31">
    <w:abstractNumId w:val="16"/>
  </w:num>
  <w:num w:numId="32">
    <w:abstractNumId w:val="23"/>
  </w:num>
  <w:num w:numId="33">
    <w:abstractNumId w:val="31"/>
  </w:num>
  <w:num w:numId="34">
    <w:abstractNumId w:val="7"/>
  </w:num>
  <w:num w:numId="35">
    <w:abstractNumId w:val="8"/>
  </w:num>
  <w:num w:numId="36">
    <w:abstractNumId w:val="3"/>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26"/>
  </w:num>
  <w:num w:numId="40">
    <w:abstractNumId w:val="4"/>
  </w:num>
  <w:num w:numId="41">
    <w:abstractNumId w:val="33"/>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57"/>
  <w:drawingGridVerticalSpacing w:val="39"/>
  <w:displayHorizontalDrawingGridEvery w:val="0"/>
  <w:displayVerticalDrawingGridEvery w:val="2"/>
  <w:noPunctuationKerning/>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EB0"/>
    <w:rsid w:val="00003968"/>
    <w:rsid w:val="0000465D"/>
    <w:rsid w:val="000069D8"/>
    <w:rsid w:val="00024726"/>
    <w:rsid w:val="00032A39"/>
    <w:rsid w:val="00033EA0"/>
    <w:rsid w:val="00054917"/>
    <w:rsid w:val="00057018"/>
    <w:rsid w:val="000825A3"/>
    <w:rsid w:val="0009771F"/>
    <w:rsid w:val="000A039F"/>
    <w:rsid w:val="000A0B30"/>
    <w:rsid w:val="000A7DCB"/>
    <w:rsid w:val="000B02BD"/>
    <w:rsid w:val="000B389E"/>
    <w:rsid w:val="000B7AA0"/>
    <w:rsid w:val="000C3825"/>
    <w:rsid w:val="000C3E95"/>
    <w:rsid w:val="000E1D2D"/>
    <w:rsid w:val="000E5033"/>
    <w:rsid w:val="000E5668"/>
    <w:rsid w:val="000F76B3"/>
    <w:rsid w:val="00101C39"/>
    <w:rsid w:val="001020E9"/>
    <w:rsid w:val="0011015E"/>
    <w:rsid w:val="0011143C"/>
    <w:rsid w:val="001117D9"/>
    <w:rsid w:val="00114FD7"/>
    <w:rsid w:val="00131DC6"/>
    <w:rsid w:val="0014098D"/>
    <w:rsid w:val="0014423C"/>
    <w:rsid w:val="001506B3"/>
    <w:rsid w:val="001600CC"/>
    <w:rsid w:val="0016255F"/>
    <w:rsid w:val="001660ED"/>
    <w:rsid w:val="00191A1B"/>
    <w:rsid w:val="00194F97"/>
    <w:rsid w:val="00195D78"/>
    <w:rsid w:val="00196778"/>
    <w:rsid w:val="001A1190"/>
    <w:rsid w:val="001A4F8E"/>
    <w:rsid w:val="001B11A2"/>
    <w:rsid w:val="001B1E30"/>
    <w:rsid w:val="001B5C41"/>
    <w:rsid w:val="001B6C48"/>
    <w:rsid w:val="001D670D"/>
    <w:rsid w:val="001E12F7"/>
    <w:rsid w:val="001F0708"/>
    <w:rsid w:val="001F7AAC"/>
    <w:rsid w:val="00200C45"/>
    <w:rsid w:val="00210C5E"/>
    <w:rsid w:val="002149AD"/>
    <w:rsid w:val="00227E46"/>
    <w:rsid w:val="0023154D"/>
    <w:rsid w:val="00243EA0"/>
    <w:rsid w:val="0024407D"/>
    <w:rsid w:val="00246D2B"/>
    <w:rsid w:val="00274FC2"/>
    <w:rsid w:val="00275248"/>
    <w:rsid w:val="00285A15"/>
    <w:rsid w:val="00296979"/>
    <w:rsid w:val="00296DA8"/>
    <w:rsid w:val="00296E66"/>
    <w:rsid w:val="002A36B6"/>
    <w:rsid w:val="002A4E10"/>
    <w:rsid w:val="002A5396"/>
    <w:rsid w:val="002B19F8"/>
    <w:rsid w:val="002B599D"/>
    <w:rsid w:val="002B62F9"/>
    <w:rsid w:val="002C2C8B"/>
    <w:rsid w:val="002D5B49"/>
    <w:rsid w:val="002D7497"/>
    <w:rsid w:val="002E0E9B"/>
    <w:rsid w:val="002E15FD"/>
    <w:rsid w:val="002E4560"/>
    <w:rsid w:val="002E68BA"/>
    <w:rsid w:val="002E7894"/>
    <w:rsid w:val="002E7D6A"/>
    <w:rsid w:val="002F5F85"/>
    <w:rsid w:val="002F6D9D"/>
    <w:rsid w:val="003067EB"/>
    <w:rsid w:val="00313832"/>
    <w:rsid w:val="003153EA"/>
    <w:rsid w:val="00324ACA"/>
    <w:rsid w:val="00330A26"/>
    <w:rsid w:val="0033317F"/>
    <w:rsid w:val="0033797B"/>
    <w:rsid w:val="00347F63"/>
    <w:rsid w:val="00353ECD"/>
    <w:rsid w:val="00374B03"/>
    <w:rsid w:val="00380EF3"/>
    <w:rsid w:val="00393F3E"/>
    <w:rsid w:val="00393F4F"/>
    <w:rsid w:val="00396C99"/>
    <w:rsid w:val="003C4F9F"/>
    <w:rsid w:val="003D0FD2"/>
    <w:rsid w:val="003E1F7E"/>
    <w:rsid w:val="003E20B3"/>
    <w:rsid w:val="003F2170"/>
    <w:rsid w:val="00416709"/>
    <w:rsid w:val="00432789"/>
    <w:rsid w:val="00443695"/>
    <w:rsid w:val="004442EC"/>
    <w:rsid w:val="004524AB"/>
    <w:rsid w:val="0045458E"/>
    <w:rsid w:val="004557B3"/>
    <w:rsid w:val="00462767"/>
    <w:rsid w:val="004641AD"/>
    <w:rsid w:val="0046774A"/>
    <w:rsid w:val="004771B4"/>
    <w:rsid w:val="004851BB"/>
    <w:rsid w:val="00485DC6"/>
    <w:rsid w:val="004A6915"/>
    <w:rsid w:val="004A75F3"/>
    <w:rsid w:val="004B1846"/>
    <w:rsid w:val="004B6D24"/>
    <w:rsid w:val="004C2FAE"/>
    <w:rsid w:val="004C4C32"/>
    <w:rsid w:val="004C6870"/>
    <w:rsid w:val="004D157D"/>
    <w:rsid w:val="004D4E10"/>
    <w:rsid w:val="004D764E"/>
    <w:rsid w:val="004E22B8"/>
    <w:rsid w:val="004E4DF9"/>
    <w:rsid w:val="004E6399"/>
    <w:rsid w:val="004E6DFF"/>
    <w:rsid w:val="004F781E"/>
    <w:rsid w:val="00501B30"/>
    <w:rsid w:val="00510C2E"/>
    <w:rsid w:val="0051122A"/>
    <w:rsid w:val="005216B3"/>
    <w:rsid w:val="00527511"/>
    <w:rsid w:val="00535AD0"/>
    <w:rsid w:val="00544A19"/>
    <w:rsid w:val="00544EE1"/>
    <w:rsid w:val="00545672"/>
    <w:rsid w:val="005473B0"/>
    <w:rsid w:val="00550C75"/>
    <w:rsid w:val="00551EF2"/>
    <w:rsid w:val="00560BA4"/>
    <w:rsid w:val="00561017"/>
    <w:rsid w:val="005649A3"/>
    <w:rsid w:val="005655D8"/>
    <w:rsid w:val="00565AFA"/>
    <w:rsid w:val="005728A5"/>
    <w:rsid w:val="00573700"/>
    <w:rsid w:val="00582C6D"/>
    <w:rsid w:val="005846AE"/>
    <w:rsid w:val="00592847"/>
    <w:rsid w:val="00594BBE"/>
    <w:rsid w:val="005A04CF"/>
    <w:rsid w:val="005A13BA"/>
    <w:rsid w:val="005A54AD"/>
    <w:rsid w:val="005A5DAD"/>
    <w:rsid w:val="005C2DBD"/>
    <w:rsid w:val="005C37E1"/>
    <w:rsid w:val="005C5F53"/>
    <w:rsid w:val="005D2E63"/>
    <w:rsid w:val="005E11CA"/>
    <w:rsid w:val="005E441E"/>
    <w:rsid w:val="005F5999"/>
    <w:rsid w:val="00605A3B"/>
    <w:rsid w:val="006107C0"/>
    <w:rsid w:val="00611AF0"/>
    <w:rsid w:val="00612EA8"/>
    <w:rsid w:val="00624F98"/>
    <w:rsid w:val="0062629C"/>
    <w:rsid w:val="00643626"/>
    <w:rsid w:val="00644002"/>
    <w:rsid w:val="006459B2"/>
    <w:rsid w:val="0065617C"/>
    <w:rsid w:val="00656E91"/>
    <w:rsid w:val="006674AD"/>
    <w:rsid w:val="00667ADB"/>
    <w:rsid w:val="006728FA"/>
    <w:rsid w:val="006739C9"/>
    <w:rsid w:val="00675007"/>
    <w:rsid w:val="006752CB"/>
    <w:rsid w:val="00693847"/>
    <w:rsid w:val="006A03A5"/>
    <w:rsid w:val="006A1230"/>
    <w:rsid w:val="006B1F45"/>
    <w:rsid w:val="006B4F28"/>
    <w:rsid w:val="006C0872"/>
    <w:rsid w:val="006C56C1"/>
    <w:rsid w:val="006D08A2"/>
    <w:rsid w:val="006E374E"/>
    <w:rsid w:val="006E5FC6"/>
    <w:rsid w:val="006E6AB2"/>
    <w:rsid w:val="006F49FD"/>
    <w:rsid w:val="00700556"/>
    <w:rsid w:val="007029DD"/>
    <w:rsid w:val="00713A08"/>
    <w:rsid w:val="00720592"/>
    <w:rsid w:val="00720DC8"/>
    <w:rsid w:val="0073125D"/>
    <w:rsid w:val="007353CF"/>
    <w:rsid w:val="00737908"/>
    <w:rsid w:val="00743D1F"/>
    <w:rsid w:val="00751E76"/>
    <w:rsid w:val="00761BE9"/>
    <w:rsid w:val="007662D9"/>
    <w:rsid w:val="007674F1"/>
    <w:rsid w:val="00772DB6"/>
    <w:rsid w:val="007731B8"/>
    <w:rsid w:val="007841E5"/>
    <w:rsid w:val="007934D9"/>
    <w:rsid w:val="007957C3"/>
    <w:rsid w:val="00796B58"/>
    <w:rsid w:val="007A0F50"/>
    <w:rsid w:val="007B1D93"/>
    <w:rsid w:val="007B477F"/>
    <w:rsid w:val="007B4C09"/>
    <w:rsid w:val="007B519F"/>
    <w:rsid w:val="007C31B5"/>
    <w:rsid w:val="007C724D"/>
    <w:rsid w:val="007D1072"/>
    <w:rsid w:val="007E5764"/>
    <w:rsid w:val="007E7570"/>
    <w:rsid w:val="00803017"/>
    <w:rsid w:val="00805C4C"/>
    <w:rsid w:val="008121DC"/>
    <w:rsid w:val="008153B8"/>
    <w:rsid w:val="0081786E"/>
    <w:rsid w:val="00831392"/>
    <w:rsid w:val="008319CD"/>
    <w:rsid w:val="00833F9A"/>
    <w:rsid w:val="00841C5D"/>
    <w:rsid w:val="00847F9A"/>
    <w:rsid w:val="00851D24"/>
    <w:rsid w:val="00886464"/>
    <w:rsid w:val="008874D1"/>
    <w:rsid w:val="00893DB5"/>
    <w:rsid w:val="00894FF0"/>
    <w:rsid w:val="008A0935"/>
    <w:rsid w:val="008A3C0D"/>
    <w:rsid w:val="008B04ED"/>
    <w:rsid w:val="008B5394"/>
    <w:rsid w:val="008C365A"/>
    <w:rsid w:val="008D6D73"/>
    <w:rsid w:val="008F5B2D"/>
    <w:rsid w:val="00906F1F"/>
    <w:rsid w:val="00931A5C"/>
    <w:rsid w:val="00954D56"/>
    <w:rsid w:val="00955888"/>
    <w:rsid w:val="009670BF"/>
    <w:rsid w:val="00972548"/>
    <w:rsid w:val="00975C09"/>
    <w:rsid w:val="0099644D"/>
    <w:rsid w:val="009966A4"/>
    <w:rsid w:val="009A33A8"/>
    <w:rsid w:val="009A3BF0"/>
    <w:rsid w:val="009A4B59"/>
    <w:rsid w:val="009A75DC"/>
    <w:rsid w:val="009B0944"/>
    <w:rsid w:val="009B1987"/>
    <w:rsid w:val="009B5D91"/>
    <w:rsid w:val="009B5F78"/>
    <w:rsid w:val="009C1FE5"/>
    <w:rsid w:val="009C4A1F"/>
    <w:rsid w:val="009C5A22"/>
    <w:rsid w:val="009D0C47"/>
    <w:rsid w:val="009D1684"/>
    <w:rsid w:val="009D1F80"/>
    <w:rsid w:val="009D640F"/>
    <w:rsid w:val="009E62B1"/>
    <w:rsid w:val="009F11C6"/>
    <w:rsid w:val="009F27EC"/>
    <w:rsid w:val="009F74A5"/>
    <w:rsid w:val="00A00BD8"/>
    <w:rsid w:val="00A06062"/>
    <w:rsid w:val="00A060A3"/>
    <w:rsid w:val="00A17D28"/>
    <w:rsid w:val="00A2486E"/>
    <w:rsid w:val="00A35BA6"/>
    <w:rsid w:val="00A748EF"/>
    <w:rsid w:val="00A81C01"/>
    <w:rsid w:val="00A878CD"/>
    <w:rsid w:val="00A906FB"/>
    <w:rsid w:val="00A90869"/>
    <w:rsid w:val="00A93A23"/>
    <w:rsid w:val="00A955A8"/>
    <w:rsid w:val="00AA31F7"/>
    <w:rsid w:val="00AB683C"/>
    <w:rsid w:val="00AB75A3"/>
    <w:rsid w:val="00AC1627"/>
    <w:rsid w:val="00AC1EB0"/>
    <w:rsid w:val="00AC4FCE"/>
    <w:rsid w:val="00AD21A6"/>
    <w:rsid w:val="00AD263E"/>
    <w:rsid w:val="00AE120E"/>
    <w:rsid w:val="00AE6420"/>
    <w:rsid w:val="00AF4EF6"/>
    <w:rsid w:val="00AF5D4A"/>
    <w:rsid w:val="00AF6ACA"/>
    <w:rsid w:val="00B0112C"/>
    <w:rsid w:val="00B071D7"/>
    <w:rsid w:val="00B11F8B"/>
    <w:rsid w:val="00B1707C"/>
    <w:rsid w:val="00B17288"/>
    <w:rsid w:val="00B21FB2"/>
    <w:rsid w:val="00B22D11"/>
    <w:rsid w:val="00B26C48"/>
    <w:rsid w:val="00B47623"/>
    <w:rsid w:val="00B54112"/>
    <w:rsid w:val="00B627C3"/>
    <w:rsid w:val="00B723DA"/>
    <w:rsid w:val="00B7770F"/>
    <w:rsid w:val="00B77A5F"/>
    <w:rsid w:val="00B83B78"/>
    <w:rsid w:val="00B865EA"/>
    <w:rsid w:val="00B86F86"/>
    <w:rsid w:val="00B872D3"/>
    <w:rsid w:val="00B97266"/>
    <w:rsid w:val="00BA099A"/>
    <w:rsid w:val="00BA320B"/>
    <w:rsid w:val="00BA7C28"/>
    <w:rsid w:val="00BB3192"/>
    <w:rsid w:val="00BB5023"/>
    <w:rsid w:val="00BB60A4"/>
    <w:rsid w:val="00BB763D"/>
    <w:rsid w:val="00BC2A69"/>
    <w:rsid w:val="00BC757A"/>
    <w:rsid w:val="00BD2B9C"/>
    <w:rsid w:val="00BD6C3F"/>
    <w:rsid w:val="00BE0F4E"/>
    <w:rsid w:val="00BE38EE"/>
    <w:rsid w:val="00BE4834"/>
    <w:rsid w:val="00BF4F41"/>
    <w:rsid w:val="00BF61E9"/>
    <w:rsid w:val="00C0645D"/>
    <w:rsid w:val="00C0737C"/>
    <w:rsid w:val="00C14B5E"/>
    <w:rsid w:val="00C159DA"/>
    <w:rsid w:val="00C20610"/>
    <w:rsid w:val="00C21E44"/>
    <w:rsid w:val="00C247EE"/>
    <w:rsid w:val="00C24F53"/>
    <w:rsid w:val="00C25071"/>
    <w:rsid w:val="00C41E36"/>
    <w:rsid w:val="00C43FB9"/>
    <w:rsid w:val="00C449DD"/>
    <w:rsid w:val="00C53B87"/>
    <w:rsid w:val="00C54078"/>
    <w:rsid w:val="00C60BA1"/>
    <w:rsid w:val="00C656B0"/>
    <w:rsid w:val="00C65FA7"/>
    <w:rsid w:val="00C66C4D"/>
    <w:rsid w:val="00C70B21"/>
    <w:rsid w:val="00C74F80"/>
    <w:rsid w:val="00CA5EB2"/>
    <w:rsid w:val="00CC01BF"/>
    <w:rsid w:val="00CC2470"/>
    <w:rsid w:val="00CC263A"/>
    <w:rsid w:val="00CC4DE9"/>
    <w:rsid w:val="00CD3777"/>
    <w:rsid w:val="00CE26EA"/>
    <w:rsid w:val="00CE419F"/>
    <w:rsid w:val="00CE74E3"/>
    <w:rsid w:val="00CF6937"/>
    <w:rsid w:val="00D02C67"/>
    <w:rsid w:val="00D11465"/>
    <w:rsid w:val="00D20A93"/>
    <w:rsid w:val="00D30507"/>
    <w:rsid w:val="00D34076"/>
    <w:rsid w:val="00D3735A"/>
    <w:rsid w:val="00D5181D"/>
    <w:rsid w:val="00D52EB5"/>
    <w:rsid w:val="00D6158B"/>
    <w:rsid w:val="00D709A9"/>
    <w:rsid w:val="00D70EC8"/>
    <w:rsid w:val="00D90AA9"/>
    <w:rsid w:val="00D9433F"/>
    <w:rsid w:val="00D95737"/>
    <w:rsid w:val="00DA19D9"/>
    <w:rsid w:val="00DA3CD2"/>
    <w:rsid w:val="00DA7D67"/>
    <w:rsid w:val="00DB0EDF"/>
    <w:rsid w:val="00DB1883"/>
    <w:rsid w:val="00DB1972"/>
    <w:rsid w:val="00DB4E21"/>
    <w:rsid w:val="00DC468C"/>
    <w:rsid w:val="00DC4E36"/>
    <w:rsid w:val="00DC7504"/>
    <w:rsid w:val="00DC7856"/>
    <w:rsid w:val="00DD3C7F"/>
    <w:rsid w:val="00DE03E6"/>
    <w:rsid w:val="00DE3AF1"/>
    <w:rsid w:val="00DE4008"/>
    <w:rsid w:val="00DE4455"/>
    <w:rsid w:val="00DE5FB1"/>
    <w:rsid w:val="00DF3254"/>
    <w:rsid w:val="00DF742F"/>
    <w:rsid w:val="00E016BE"/>
    <w:rsid w:val="00E06467"/>
    <w:rsid w:val="00E100DF"/>
    <w:rsid w:val="00E1640D"/>
    <w:rsid w:val="00E22A94"/>
    <w:rsid w:val="00E23006"/>
    <w:rsid w:val="00E23ACA"/>
    <w:rsid w:val="00E25413"/>
    <w:rsid w:val="00E25844"/>
    <w:rsid w:val="00E3117D"/>
    <w:rsid w:val="00E529F4"/>
    <w:rsid w:val="00E53726"/>
    <w:rsid w:val="00E576E8"/>
    <w:rsid w:val="00E65512"/>
    <w:rsid w:val="00E7009E"/>
    <w:rsid w:val="00E73C43"/>
    <w:rsid w:val="00E74BE7"/>
    <w:rsid w:val="00E975E0"/>
    <w:rsid w:val="00EA1CCC"/>
    <w:rsid w:val="00EB0475"/>
    <w:rsid w:val="00EC0549"/>
    <w:rsid w:val="00ED17BE"/>
    <w:rsid w:val="00ED76FC"/>
    <w:rsid w:val="00EE15DC"/>
    <w:rsid w:val="00EF0D59"/>
    <w:rsid w:val="00EF7F0E"/>
    <w:rsid w:val="00F034E8"/>
    <w:rsid w:val="00F13AD2"/>
    <w:rsid w:val="00F15729"/>
    <w:rsid w:val="00F33B8C"/>
    <w:rsid w:val="00F34A88"/>
    <w:rsid w:val="00F35AF1"/>
    <w:rsid w:val="00F36A07"/>
    <w:rsid w:val="00F40FD2"/>
    <w:rsid w:val="00F42A42"/>
    <w:rsid w:val="00F52705"/>
    <w:rsid w:val="00F55F2C"/>
    <w:rsid w:val="00F60EE1"/>
    <w:rsid w:val="00F63AA4"/>
    <w:rsid w:val="00F72F51"/>
    <w:rsid w:val="00F82AC7"/>
    <w:rsid w:val="00F92253"/>
    <w:rsid w:val="00F93DFB"/>
    <w:rsid w:val="00F959A7"/>
    <w:rsid w:val="00FA67DB"/>
    <w:rsid w:val="00FA7AE3"/>
    <w:rsid w:val="00FB0D65"/>
    <w:rsid w:val="00FB7E58"/>
    <w:rsid w:val="00FC3D28"/>
    <w:rsid w:val="00FC3FDA"/>
    <w:rsid w:val="00FC4228"/>
    <w:rsid w:val="00FD3A37"/>
    <w:rsid w:val="00FE15AB"/>
    <w:rsid w:val="00FE37F9"/>
    <w:rsid w:val="00FF3C78"/>
    <w:rsid w:val="00FF41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2D319D90"/>
  <w15:docId w15:val="{C3ABAD3E-1E6E-40F9-AA58-3800F0955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line="360" w:lineRule="auto"/>
      <w:ind w:firstLine="720"/>
      <w:jc w:val="both"/>
    </w:pPr>
    <w:rPr>
      <w:rFonts w:ascii="Arial" w:hAnsi="Arial"/>
      <w:sz w:val="24"/>
      <w:lang w:val="bg-BG" w:eastAsia="en-US"/>
    </w:rPr>
  </w:style>
  <w:style w:type="paragraph" w:styleId="Heading1">
    <w:name w:val="heading 1"/>
    <w:basedOn w:val="Normal"/>
    <w:next w:val="Normal"/>
    <w:qFormat/>
    <w:pPr>
      <w:keepNext/>
      <w:autoSpaceDE w:val="0"/>
      <w:autoSpaceDN w:val="0"/>
      <w:adjustRightInd w:val="0"/>
      <w:spacing w:after="0" w:line="240" w:lineRule="auto"/>
      <w:ind w:firstLine="0"/>
      <w:jc w:val="center"/>
      <w:outlineLvl w:val="0"/>
    </w:pPr>
    <w:rPr>
      <w:rFonts w:ascii="Times New Roman CYR" w:hAnsi="Times New Roman CYR"/>
      <w:b/>
      <w:bCs/>
      <w:sz w:val="20"/>
      <w:szCs w:val="24"/>
      <w:lang w:val="en-US"/>
    </w:rPr>
  </w:style>
  <w:style w:type="paragraph" w:styleId="Heading2">
    <w:name w:val="heading 2"/>
    <w:basedOn w:val="Normal"/>
    <w:next w:val="Normal"/>
    <w:qFormat/>
    <w:pPr>
      <w:keepNext/>
      <w:ind w:firstLine="5040"/>
      <w:outlineLvl w:val="1"/>
    </w:pPr>
    <w:rPr>
      <w:sz w:val="28"/>
    </w:rPr>
  </w:style>
  <w:style w:type="paragraph" w:styleId="Heading3">
    <w:name w:val="heading 3"/>
    <w:basedOn w:val="Normal"/>
    <w:next w:val="Normal"/>
    <w:link w:val="Heading3Char"/>
    <w:unhideWhenUsed/>
    <w:qFormat/>
    <w:rsid w:val="00AC4FCE"/>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EA1CCC"/>
    <w:pPr>
      <w:keepNext/>
      <w:spacing w:before="240" w:after="60"/>
      <w:outlineLvl w:val="3"/>
    </w:pPr>
    <w:rPr>
      <w:rFonts w:ascii="Calibri" w:hAnsi="Calibri"/>
      <w:b/>
      <w:bCs/>
      <w:sz w:val="28"/>
      <w:szCs w:val="28"/>
      <w:lang w:eastAsia="bg-BG"/>
    </w:rPr>
  </w:style>
  <w:style w:type="paragraph" w:styleId="Heading5">
    <w:name w:val="heading 5"/>
    <w:basedOn w:val="Normal"/>
    <w:next w:val="Normal"/>
    <w:link w:val="Heading5Char"/>
    <w:uiPriority w:val="9"/>
    <w:unhideWhenUsed/>
    <w:qFormat/>
    <w:rsid w:val="00EA1CCC"/>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Indent">
    <w:name w:val="Body Text Indent"/>
    <w:basedOn w:val="Normal"/>
    <w:link w:val="BodyTextIndentChar"/>
    <w:rsid w:val="00396C99"/>
    <w:pPr>
      <w:spacing w:after="0" w:line="240" w:lineRule="auto"/>
      <w:ind w:firstLine="1530"/>
    </w:pPr>
    <w:rPr>
      <w:rFonts w:ascii="Times New Roman" w:hAnsi="Times New Roman"/>
      <w:sz w:val="28"/>
    </w:rPr>
  </w:style>
  <w:style w:type="character" w:customStyle="1" w:styleId="Heading3Char">
    <w:name w:val="Heading 3 Char"/>
    <w:link w:val="Heading3"/>
    <w:rsid w:val="00AC4FCE"/>
    <w:rPr>
      <w:rFonts w:ascii="Cambria" w:eastAsia="Times New Roman" w:hAnsi="Cambria" w:cs="Times New Roman"/>
      <w:b/>
      <w:bCs/>
      <w:sz w:val="26"/>
      <w:szCs w:val="26"/>
      <w:lang w:eastAsia="en-US"/>
    </w:rPr>
  </w:style>
  <w:style w:type="character" w:customStyle="1" w:styleId="FooterChar">
    <w:name w:val="Footer Char"/>
    <w:link w:val="Footer"/>
    <w:uiPriority w:val="99"/>
    <w:rsid w:val="00737908"/>
    <w:rPr>
      <w:rFonts w:ascii="Arial" w:hAnsi="Arial"/>
      <w:sz w:val="24"/>
      <w:lang w:eastAsia="en-US"/>
    </w:rPr>
  </w:style>
  <w:style w:type="character" w:customStyle="1" w:styleId="Heading5Char">
    <w:name w:val="Heading 5 Char"/>
    <w:link w:val="Heading5"/>
    <w:uiPriority w:val="9"/>
    <w:rsid w:val="00EA1CCC"/>
    <w:rPr>
      <w:rFonts w:ascii="Calibri" w:eastAsia="Times New Roman" w:hAnsi="Calibri" w:cs="Times New Roman"/>
      <w:b/>
      <w:bCs/>
      <w:i/>
      <w:iCs/>
      <w:sz w:val="26"/>
      <w:szCs w:val="26"/>
      <w:lang w:eastAsia="en-US"/>
    </w:rPr>
  </w:style>
  <w:style w:type="paragraph" w:customStyle="1" w:styleId="Heading41">
    <w:name w:val="Heading 41"/>
    <w:basedOn w:val="Normal"/>
    <w:next w:val="Normal"/>
    <w:uiPriority w:val="9"/>
    <w:unhideWhenUsed/>
    <w:qFormat/>
    <w:rsid w:val="00EA1CCC"/>
    <w:pPr>
      <w:keepNext/>
      <w:spacing w:before="240" w:after="60" w:line="240" w:lineRule="auto"/>
      <w:ind w:firstLine="0"/>
      <w:jc w:val="left"/>
      <w:outlineLvl w:val="3"/>
    </w:pPr>
    <w:rPr>
      <w:rFonts w:ascii="Calibri" w:hAnsi="Calibri"/>
      <w:b/>
      <w:bCs/>
      <w:sz w:val="28"/>
      <w:szCs w:val="28"/>
      <w:lang w:eastAsia="bg-BG"/>
    </w:rPr>
  </w:style>
  <w:style w:type="numbering" w:customStyle="1" w:styleId="NoList1">
    <w:name w:val="No List1"/>
    <w:next w:val="NoList"/>
    <w:uiPriority w:val="99"/>
    <w:semiHidden/>
    <w:unhideWhenUsed/>
    <w:rsid w:val="00EA1CCC"/>
  </w:style>
  <w:style w:type="table" w:styleId="TableGrid">
    <w:name w:val="Table Grid"/>
    <w:basedOn w:val="TableNormal"/>
    <w:rsid w:val="00EA1CC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
    <w:name w:val="Char Char2"/>
    <w:basedOn w:val="Normal"/>
    <w:semiHidden/>
    <w:rsid w:val="00EA1CCC"/>
    <w:pPr>
      <w:tabs>
        <w:tab w:val="left" w:pos="709"/>
      </w:tabs>
      <w:spacing w:after="0" w:line="240" w:lineRule="auto"/>
      <w:ind w:firstLine="0"/>
      <w:jc w:val="left"/>
    </w:pPr>
    <w:rPr>
      <w:rFonts w:ascii="Futura Bk" w:hAnsi="Futura Bk"/>
      <w:sz w:val="20"/>
      <w:szCs w:val="24"/>
      <w:lang w:val="pl-PL" w:eastAsia="pl-PL"/>
    </w:rPr>
  </w:style>
  <w:style w:type="paragraph" w:styleId="BodyTextIndent3">
    <w:name w:val="Body Text Indent 3"/>
    <w:basedOn w:val="Normal"/>
    <w:link w:val="BodyTextIndent3Char"/>
    <w:rsid w:val="00EA1CCC"/>
    <w:pPr>
      <w:spacing w:line="240" w:lineRule="auto"/>
      <w:ind w:left="283" w:firstLine="0"/>
      <w:jc w:val="left"/>
    </w:pPr>
    <w:rPr>
      <w:rFonts w:ascii="Times New Roman" w:hAnsi="Times New Roman"/>
      <w:sz w:val="16"/>
      <w:szCs w:val="16"/>
      <w:lang w:eastAsia="bg-BG"/>
    </w:rPr>
  </w:style>
  <w:style w:type="character" w:customStyle="1" w:styleId="BodyTextIndent3Char">
    <w:name w:val="Body Text Indent 3 Char"/>
    <w:link w:val="BodyTextIndent3"/>
    <w:rsid w:val="00EA1CCC"/>
    <w:rPr>
      <w:sz w:val="16"/>
      <w:szCs w:val="16"/>
    </w:rPr>
  </w:style>
  <w:style w:type="paragraph" w:styleId="FootnoteText">
    <w:name w:val="footnote text"/>
    <w:basedOn w:val="Normal"/>
    <w:link w:val="FootnoteTextChar"/>
    <w:rsid w:val="00EA1CCC"/>
    <w:pPr>
      <w:spacing w:after="0" w:line="240" w:lineRule="auto"/>
      <w:ind w:firstLine="0"/>
      <w:jc w:val="left"/>
    </w:pPr>
    <w:rPr>
      <w:rFonts w:ascii="Times New Roman" w:hAnsi="Times New Roman"/>
      <w:sz w:val="20"/>
      <w:lang w:val="en-US"/>
    </w:rPr>
  </w:style>
  <w:style w:type="character" w:customStyle="1" w:styleId="FootnoteTextChar">
    <w:name w:val="Footnote Text Char"/>
    <w:link w:val="FootnoteText"/>
    <w:rsid w:val="00EA1CCC"/>
    <w:rPr>
      <w:lang w:val="en-US" w:eastAsia="en-US"/>
    </w:rPr>
  </w:style>
  <w:style w:type="paragraph" w:styleId="EndnoteText">
    <w:name w:val="endnote text"/>
    <w:basedOn w:val="Normal"/>
    <w:link w:val="EndnoteTextChar"/>
    <w:rsid w:val="00EA1CCC"/>
    <w:pPr>
      <w:spacing w:after="0" w:line="240" w:lineRule="auto"/>
      <w:ind w:firstLine="0"/>
      <w:jc w:val="left"/>
    </w:pPr>
    <w:rPr>
      <w:rFonts w:ascii="Times New Roman" w:hAnsi="Times New Roman"/>
      <w:sz w:val="20"/>
      <w:lang w:eastAsia="bg-BG"/>
    </w:rPr>
  </w:style>
  <w:style w:type="character" w:customStyle="1" w:styleId="EndnoteTextChar">
    <w:name w:val="Endnote Text Char"/>
    <w:basedOn w:val="DefaultParagraphFont"/>
    <w:link w:val="EndnoteText"/>
    <w:rsid w:val="00EA1CCC"/>
  </w:style>
  <w:style w:type="character" w:styleId="EndnoteReference">
    <w:name w:val="endnote reference"/>
    <w:rsid w:val="00EA1CCC"/>
    <w:rPr>
      <w:vertAlign w:val="superscript"/>
    </w:rPr>
  </w:style>
  <w:style w:type="paragraph" w:styleId="BalloonText">
    <w:name w:val="Balloon Text"/>
    <w:basedOn w:val="Normal"/>
    <w:link w:val="BalloonTextChar"/>
    <w:rsid w:val="00EA1CCC"/>
    <w:pPr>
      <w:spacing w:after="0" w:line="240" w:lineRule="auto"/>
      <w:ind w:firstLine="0"/>
      <w:jc w:val="left"/>
    </w:pPr>
    <w:rPr>
      <w:rFonts w:ascii="Tahoma" w:hAnsi="Tahoma" w:cs="Tahoma"/>
      <w:sz w:val="16"/>
      <w:szCs w:val="16"/>
      <w:lang w:eastAsia="bg-BG"/>
    </w:rPr>
  </w:style>
  <w:style w:type="character" w:customStyle="1" w:styleId="BalloonTextChar">
    <w:name w:val="Balloon Text Char"/>
    <w:link w:val="BalloonText"/>
    <w:rsid w:val="00EA1CCC"/>
    <w:rPr>
      <w:rFonts w:ascii="Tahoma" w:hAnsi="Tahoma" w:cs="Tahoma"/>
      <w:sz w:val="16"/>
      <w:szCs w:val="16"/>
    </w:rPr>
  </w:style>
  <w:style w:type="paragraph" w:customStyle="1" w:styleId="CharCharCharCharCharChar1CharCharCharCharCharCharCharCharChar1CharCharCharCharCharCharCharCharChar1">
    <w:name w:val="Char Char Char Char Char Char1 Char Char Char Char Char Char Char Char Char1 Char Char Char Char Char Char Char Char Char1"/>
    <w:basedOn w:val="Normal"/>
    <w:rsid w:val="00EA1CCC"/>
    <w:pPr>
      <w:tabs>
        <w:tab w:val="left" w:pos="709"/>
      </w:tabs>
      <w:spacing w:after="0" w:line="240" w:lineRule="auto"/>
      <w:ind w:firstLine="0"/>
      <w:jc w:val="left"/>
    </w:pPr>
    <w:rPr>
      <w:rFonts w:ascii="Tahoma" w:hAnsi="Tahoma"/>
      <w:szCs w:val="24"/>
      <w:lang w:val="pl-PL" w:eastAsia="pl-PL"/>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Normal"/>
    <w:rsid w:val="00EA1CCC"/>
    <w:pPr>
      <w:tabs>
        <w:tab w:val="left" w:pos="709"/>
      </w:tabs>
      <w:spacing w:after="0" w:line="240" w:lineRule="auto"/>
      <w:ind w:firstLine="0"/>
      <w:jc w:val="left"/>
    </w:pPr>
    <w:rPr>
      <w:rFonts w:ascii="Tahoma" w:hAnsi="Tahoma"/>
      <w:szCs w:val="24"/>
      <w:lang w:val="pl-PL" w:eastAsia="pl-PL"/>
    </w:rPr>
  </w:style>
  <w:style w:type="paragraph" w:styleId="NormalWeb">
    <w:name w:val="Normal (Web)"/>
    <w:basedOn w:val="Normal"/>
    <w:rsid w:val="00EA1CCC"/>
    <w:pPr>
      <w:spacing w:before="100" w:beforeAutospacing="1" w:after="100" w:afterAutospacing="1" w:line="240" w:lineRule="auto"/>
      <w:ind w:firstLine="0"/>
      <w:jc w:val="left"/>
    </w:pPr>
    <w:rPr>
      <w:rFonts w:ascii="Times New Roman" w:hAnsi="Times New Roman"/>
      <w:szCs w:val="24"/>
      <w:lang w:eastAsia="bg-BG"/>
    </w:rPr>
  </w:style>
  <w:style w:type="character" w:customStyle="1" w:styleId="timark">
    <w:name w:val="timark"/>
    <w:rsid w:val="00EA1CCC"/>
  </w:style>
  <w:style w:type="character" w:customStyle="1" w:styleId="nomark">
    <w:name w:val="nomark"/>
    <w:rsid w:val="00EA1CCC"/>
  </w:style>
  <w:style w:type="paragraph" w:customStyle="1" w:styleId="CharCharCharCharCharCharCharCharCharCharChar1">
    <w:name w:val="Char Char Char Char Char Char Char Char Char Char Char1"/>
    <w:basedOn w:val="Normal"/>
    <w:rsid w:val="00EA1CCC"/>
    <w:pPr>
      <w:tabs>
        <w:tab w:val="left" w:pos="709"/>
      </w:tabs>
      <w:spacing w:after="0" w:line="240" w:lineRule="auto"/>
      <w:ind w:firstLine="0"/>
      <w:jc w:val="left"/>
    </w:pPr>
    <w:rPr>
      <w:rFonts w:ascii="Tahoma" w:hAnsi="Tahoma" w:cs="Tahoma"/>
      <w:szCs w:val="24"/>
      <w:lang w:val="pl-PL" w:eastAsia="pl-PL"/>
    </w:rPr>
  </w:style>
  <w:style w:type="paragraph" w:customStyle="1" w:styleId="CharCharCharCharCharChar1CharCharCharCharCharCharCharCharChar1CharCharCharCharCharCharCharCharChar">
    <w:name w:val="Char Char Char Char Char Char1 Char Char Char Char Char Char Char Char Char1 Char Char Char Char Char Char Char Char Char"/>
    <w:basedOn w:val="Normal"/>
    <w:rsid w:val="00EA1CCC"/>
    <w:pPr>
      <w:tabs>
        <w:tab w:val="left" w:pos="709"/>
      </w:tabs>
      <w:spacing w:after="0" w:line="240" w:lineRule="auto"/>
      <w:ind w:firstLine="0"/>
      <w:jc w:val="left"/>
    </w:pPr>
    <w:rPr>
      <w:rFonts w:ascii="Tahoma" w:hAnsi="Tahoma" w:cs="Tahoma"/>
      <w:szCs w:val="24"/>
      <w:lang w:val="pl-PL" w:eastAsia="pl-PL"/>
    </w:rPr>
  </w:style>
  <w:style w:type="character" w:styleId="CommentReference">
    <w:name w:val="annotation reference"/>
    <w:rsid w:val="00EA1CCC"/>
    <w:rPr>
      <w:sz w:val="16"/>
      <w:szCs w:val="16"/>
    </w:rPr>
  </w:style>
  <w:style w:type="paragraph" w:styleId="CommentText">
    <w:name w:val="annotation text"/>
    <w:basedOn w:val="Normal"/>
    <w:link w:val="CommentTextChar"/>
    <w:rsid w:val="00EA1CCC"/>
    <w:pPr>
      <w:spacing w:after="0" w:line="240" w:lineRule="auto"/>
      <w:ind w:firstLine="0"/>
      <w:jc w:val="left"/>
    </w:pPr>
    <w:rPr>
      <w:rFonts w:ascii="Times New Roman" w:hAnsi="Times New Roman"/>
      <w:sz w:val="20"/>
      <w:lang w:eastAsia="bg-BG"/>
    </w:rPr>
  </w:style>
  <w:style w:type="character" w:customStyle="1" w:styleId="CommentTextChar">
    <w:name w:val="Comment Text Char"/>
    <w:basedOn w:val="DefaultParagraphFont"/>
    <w:link w:val="CommentText"/>
    <w:rsid w:val="00EA1CCC"/>
  </w:style>
  <w:style w:type="paragraph" w:customStyle="1" w:styleId="CharChar2CharCharCharChar">
    <w:name w:val="Char Char2 Char Char Char Char"/>
    <w:basedOn w:val="Normal"/>
    <w:semiHidden/>
    <w:rsid w:val="00EA1CCC"/>
    <w:pPr>
      <w:tabs>
        <w:tab w:val="left" w:pos="709"/>
      </w:tabs>
      <w:spacing w:after="0" w:line="240" w:lineRule="auto"/>
      <w:ind w:firstLine="0"/>
      <w:jc w:val="left"/>
    </w:pPr>
    <w:rPr>
      <w:rFonts w:ascii="Futura Bk" w:hAnsi="Futura Bk"/>
      <w:sz w:val="20"/>
      <w:szCs w:val="24"/>
      <w:lang w:val="pl-PL" w:eastAsia="pl-PL"/>
    </w:rPr>
  </w:style>
  <w:style w:type="character" w:styleId="FootnoteReference">
    <w:name w:val="footnote reference"/>
    <w:rsid w:val="00EA1CCC"/>
    <w:rPr>
      <w:vertAlign w:val="superscript"/>
    </w:rPr>
  </w:style>
  <w:style w:type="paragraph" w:styleId="CommentSubject">
    <w:name w:val="annotation subject"/>
    <w:basedOn w:val="CommentText"/>
    <w:next w:val="CommentText"/>
    <w:link w:val="CommentSubjectChar"/>
    <w:rsid w:val="00EA1CCC"/>
    <w:rPr>
      <w:b/>
      <w:bCs/>
    </w:rPr>
  </w:style>
  <w:style w:type="character" w:customStyle="1" w:styleId="CommentSubjectChar">
    <w:name w:val="Comment Subject Char"/>
    <w:link w:val="CommentSubject"/>
    <w:rsid w:val="00EA1CCC"/>
    <w:rPr>
      <w:b/>
      <w:bCs/>
    </w:rPr>
  </w:style>
  <w:style w:type="paragraph" w:customStyle="1" w:styleId="CharChar2CharCharChar">
    <w:name w:val="Char Char2 Char Char Char"/>
    <w:basedOn w:val="Normal"/>
    <w:rsid w:val="00EA1CCC"/>
    <w:pPr>
      <w:tabs>
        <w:tab w:val="left" w:pos="709"/>
      </w:tabs>
      <w:spacing w:after="0" w:line="240" w:lineRule="auto"/>
      <w:ind w:firstLine="0"/>
      <w:jc w:val="left"/>
    </w:pPr>
    <w:rPr>
      <w:rFonts w:ascii="Tahoma" w:hAnsi="Tahoma"/>
      <w:szCs w:val="24"/>
      <w:lang w:val="pl-PL" w:eastAsia="pl-PL"/>
    </w:rPr>
  </w:style>
  <w:style w:type="paragraph" w:customStyle="1" w:styleId="CharCharCharCharCharChar1CharCharCharCharCharCharCharCharChar1CharCharCharCharCharChar">
    <w:name w:val="Char Char Char Char Char Char1 Char Char Char Char Char Char Char Char Char1 Char Char Char Char Char Char"/>
    <w:basedOn w:val="Normal"/>
    <w:rsid w:val="00EA1CCC"/>
    <w:pPr>
      <w:tabs>
        <w:tab w:val="left" w:pos="709"/>
      </w:tabs>
      <w:spacing w:after="0" w:line="240" w:lineRule="auto"/>
      <w:ind w:firstLine="0"/>
      <w:jc w:val="left"/>
    </w:pPr>
    <w:rPr>
      <w:rFonts w:ascii="Tahoma" w:hAnsi="Tahoma"/>
      <w:szCs w:val="24"/>
      <w:lang w:val="pl-PL" w:eastAsia="pl-PL"/>
    </w:rPr>
  </w:style>
  <w:style w:type="character" w:styleId="PageNumber">
    <w:name w:val="page number"/>
    <w:rsid w:val="00EA1CCC"/>
  </w:style>
  <w:style w:type="paragraph" w:styleId="z-BottomofForm">
    <w:name w:val="HTML Bottom of Form"/>
    <w:basedOn w:val="Normal"/>
    <w:next w:val="Normal"/>
    <w:link w:val="z-BottomofFormChar"/>
    <w:hidden/>
    <w:rsid w:val="00EA1CCC"/>
    <w:pPr>
      <w:pBdr>
        <w:top w:val="single" w:sz="6" w:space="1" w:color="auto"/>
      </w:pBdr>
      <w:spacing w:after="0" w:line="240" w:lineRule="auto"/>
      <w:ind w:firstLine="0"/>
      <w:jc w:val="center"/>
    </w:pPr>
    <w:rPr>
      <w:rFonts w:cs="Arial"/>
      <w:vanish/>
      <w:sz w:val="16"/>
      <w:szCs w:val="16"/>
      <w:lang w:eastAsia="bg-BG"/>
    </w:rPr>
  </w:style>
  <w:style w:type="character" w:customStyle="1" w:styleId="z-BottomofFormChar">
    <w:name w:val="z-Bottom of Form Char"/>
    <w:link w:val="z-BottomofForm"/>
    <w:rsid w:val="00EA1CCC"/>
    <w:rPr>
      <w:rFonts w:ascii="Arial" w:hAnsi="Arial" w:cs="Arial"/>
      <w:vanish/>
      <w:sz w:val="16"/>
      <w:szCs w:val="16"/>
    </w:rPr>
  </w:style>
  <w:style w:type="paragraph" w:styleId="z-TopofForm">
    <w:name w:val="HTML Top of Form"/>
    <w:basedOn w:val="Normal"/>
    <w:next w:val="Normal"/>
    <w:link w:val="z-TopofFormChar"/>
    <w:hidden/>
    <w:rsid w:val="00EA1CCC"/>
    <w:pPr>
      <w:pBdr>
        <w:bottom w:val="single" w:sz="6" w:space="1" w:color="auto"/>
      </w:pBdr>
      <w:spacing w:after="0" w:line="240" w:lineRule="auto"/>
      <w:ind w:firstLine="0"/>
      <w:jc w:val="center"/>
    </w:pPr>
    <w:rPr>
      <w:rFonts w:cs="Arial"/>
      <w:vanish/>
      <w:sz w:val="16"/>
      <w:szCs w:val="16"/>
      <w:lang w:eastAsia="bg-BG"/>
    </w:rPr>
  </w:style>
  <w:style w:type="character" w:customStyle="1" w:styleId="z-TopofFormChar">
    <w:name w:val="z-Top of Form Char"/>
    <w:link w:val="z-TopofForm"/>
    <w:rsid w:val="00EA1CCC"/>
    <w:rPr>
      <w:rFonts w:ascii="Arial" w:hAnsi="Arial" w:cs="Arial"/>
      <w:vanish/>
      <w:sz w:val="16"/>
      <w:szCs w:val="16"/>
    </w:rPr>
  </w:style>
  <w:style w:type="paragraph" w:customStyle="1" w:styleId="CharCharCharCharCharChar">
    <w:name w:val="Char Char Char Char Char Char"/>
    <w:basedOn w:val="Normal"/>
    <w:rsid w:val="00EA1CCC"/>
    <w:pPr>
      <w:tabs>
        <w:tab w:val="left" w:pos="709"/>
      </w:tabs>
      <w:spacing w:after="0" w:line="240" w:lineRule="auto"/>
      <w:ind w:firstLine="0"/>
      <w:jc w:val="left"/>
    </w:pPr>
    <w:rPr>
      <w:rFonts w:ascii="Tahoma" w:hAnsi="Tahoma"/>
      <w:szCs w:val="24"/>
      <w:lang w:val="pl-PL" w:eastAsia="pl-PL"/>
    </w:rPr>
  </w:style>
  <w:style w:type="paragraph" w:customStyle="1" w:styleId="CharCharCharCharCharCharCharCharCharChar">
    <w:name w:val="Char Char Char Char Char Char Char Char Char Char"/>
    <w:basedOn w:val="Normal"/>
    <w:rsid w:val="00EA1CCC"/>
    <w:pPr>
      <w:tabs>
        <w:tab w:val="left" w:pos="709"/>
      </w:tabs>
      <w:spacing w:after="0" w:line="240" w:lineRule="auto"/>
      <w:ind w:firstLine="0"/>
      <w:jc w:val="left"/>
    </w:pPr>
    <w:rPr>
      <w:rFonts w:ascii="Tahoma" w:hAnsi="Tahoma"/>
      <w:szCs w:val="24"/>
      <w:lang w:val="pl-PL" w:eastAsia="pl-PL"/>
    </w:rPr>
  </w:style>
  <w:style w:type="paragraph" w:customStyle="1" w:styleId="CharCharCharCharCharChar1CharCharCharCharCharCharCharCharChar1CharCharCharCharCharCharCharCharCharCharCharCharChar1CharChar">
    <w:name w:val="Char Char Char Char Char Char1 Char Char Char Char Char Char Char Char Char1 Char Char Char Char Char Char Char Char Char Char Char Char Char1 Char Char"/>
    <w:basedOn w:val="Normal"/>
    <w:rsid w:val="00EA1CCC"/>
    <w:pPr>
      <w:tabs>
        <w:tab w:val="left" w:pos="709"/>
      </w:tabs>
      <w:spacing w:after="0" w:line="240" w:lineRule="auto"/>
      <w:ind w:firstLine="0"/>
      <w:jc w:val="left"/>
    </w:pPr>
    <w:rPr>
      <w:rFonts w:ascii="Tahoma" w:hAnsi="Tahoma"/>
      <w:szCs w:val="24"/>
      <w:lang w:val="pl-PL" w:eastAsia="pl-PL"/>
    </w:rPr>
  </w:style>
  <w:style w:type="paragraph" w:customStyle="1" w:styleId="CharCharCharCharCharChar1CharCharCharCharCharCharCharCharChar1CharCharCharCharCharCharCharCharChar1CharCharCharCharCharCharCharChar">
    <w:name w:val="Char Char Char Char Char Char1 Char Char Char Char Char Char Char Char Char1 Char Char Char Char Char Char Char Char Char1 Char Char Char Char Char Char Char Char"/>
    <w:basedOn w:val="Normal"/>
    <w:rsid w:val="00EA1CCC"/>
    <w:pPr>
      <w:tabs>
        <w:tab w:val="left" w:pos="709"/>
      </w:tabs>
      <w:spacing w:after="0" w:line="240" w:lineRule="auto"/>
      <w:ind w:firstLine="0"/>
      <w:jc w:val="left"/>
    </w:pPr>
    <w:rPr>
      <w:rFonts w:ascii="Tahoma" w:hAnsi="Tahoma"/>
      <w:szCs w:val="24"/>
      <w:lang w:val="pl-PL" w:eastAsia="pl-PL"/>
    </w:rPr>
  </w:style>
  <w:style w:type="paragraph" w:styleId="Revision">
    <w:name w:val="Revision"/>
    <w:hidden/>
    <w:uiPriority w:val="99"/>
    <w:semiHidden/>
    <w:rsid w:val="00EA1CCC"/>
    <w:rPr>
      <w:sz w:val="24"/>
      <w:szCs w:val="24"/>
      <w:lang w:val="bg-BG" w:eastAsia="bg-BG"/>
    </w:rPr>
  </w:style>
  <w:style w:type="character" w:customStyle="1" w:styleId="insertedtext1">
    <w:name w:val="insertedtext1"/>
    <w:rsid w:val="00EA1CCC"/>
    <w:rPr>
      <w:color w:val="1057D8"/>
    </w:rPr>
  </w:style>
  <w:style w:type="character" w:customStyle="1" w:styleId="Heading4Char">
    <w:name w:val="Heading 4 Char"/>
    <w:link w:val="Heading4"/>
    <w:uiPriority w:val="9"/>
    <w:rsid w:val="00EA1CCC"/>
    <w:rPr>
      <w:rFonts w:ascii="Calibri" w:eastAsia="Times New Roman" w:hAnsi="Calibri" w:cs="Times New Roman"/>
      <w:b/>
      <w:bCs/>
      <w:sz w:val="28"/>
      <w:szCs w:val="28"/>
      <w:lang w:val="bg-BG" w:eastAsia="bg-BG"/>
    </w:rPr>
  </w:style>
  <w:style w:type="character" w:styleId="PlaceholderText">
    <w:name w:val="Placeholder Text"/>
    <w:uiPriority w:val="99"/>
    <w:semiHidden/>
    <w:rsid w:val="00EA1CCC"/>
    <w:rPr>
      <w:color w:val="808080"/>
    </w:rPr>
  </w:style>
  <w:style w:type="paragraph" w:styleId="ListParagraph">
    <w:name w:val="List Paragraph"/>
    <w:basedOn w:val="Normal"/>
    <w:uiPriority w:val="34"/>
    <w:qFormat/>
    <w:rsid w:val="00EA1CCC"/>
    <w:pPr>
      <w:spacing w:after="0" w:line="240" w:lineRule="auto"/>
      <w:ind w:left="720" w:firstLine="0"/>
      <w:contextualSpacing/>
      <w:jc w:val="left"/>
    </w:pPr>
    <w:rPr>
      <w:rFonts w:ascii="Times New Roman" w:hAnsi="Times New Roman"/>
      <w:szCs w:val="24"/>
      <w:lang w:eastAsia="bg-BG"/>
    </w:rPr>
  </w:style>
  <w:style w:type="character" w:customStyle="1" w:styleId="Hyperlink1">
    <w:name w:val="Hyperlink1"/>
    <w:uiPriority w:val="99"/>
    <w:unhideWhenUsed/>
    <w:rsid w:val="00EA1CCC"/>
    <w:rPr>
      <w:color w:val="0563C1"/>
      <w:u w:val="single"/>
    </w:rPr>
  </w:style>
  <w:style w:type="character" w:customStyle="1" w:styleId="BodyTextIndentChar">
    <w:name w:val="Body Text Indent Char"/>
    <w:link w:val="BodyTextIndent"/>
    <w:rsid w:val="00EA1CCC"/>
    <w:rPr>
      <w:sz w:val="28"/>
      <w:lang w:eastAsia="en-US"/>
    </w:rPr>
  </w:style>
  <w:style w:type="character" w:customStyle="1" w:styleId="Heading4Char1">
    <w:name w:val="Heading 4 Char1"/>
    <w:semiHidden/>
    <w:rsid w:val="00EA1CCC"/>
    <w:rPr>
      <w:rFonts w:ascii="Calibri" w:eastAsia="Times New Roman" w:hAnsi="Calibri" w:cs="Times New Roman"/>
      <w:b/>
      <w:bCs/>
      <w:sz w:val="28"/>
      <w:szCs w:val="28"/>
      <w:lang w:eastAsia="en-US"/>
    </w:rPr>
  </w:style>
  <w:style w:type="character" w:styleId="Hyperlink">
    <w:name w:val="Hyperlink"/>
    <w:rsid w:val="00EA1C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885651">
      <w:bodyDiv w:val="1"/>
      <w:marLeft w:val="0"/>
      <w:marRight w:val="0"/>
      <w:marTop w:val="0"/>
      <w:marBottom w:val="0"/>
      <w:divBdr>
        <w:top w:val="none" w:sz="0" w:space="0" w:color="auto"/>
        <w:left w:val="none" w:sz="0" w:space="0" w:color="auto"/>
        <w:bottom w:val="none" w:sz="0" w:space="0" w:color="auto"/>
        <w:right w:val="none" w:sz="0" w:space="0" w:color="auto"/>
      </w:divBdr>
    </w:div>
    <w:div w:id="1102149604">
      <w:bodyDiv w:val="1"/>
      <w:marLeft w:val="0"/>
      <w:marRight w:val="0"/>
      <w:marTop w:val="0"/>
      <w:marBottom w:val="0"/>
      <w:divBdr>
        <w:top w:val="none" w:sz="0" w:space="0" w:color="auto"/>
        <w:left w:val="none" w:sz="0" w:space="0" w:color="auto"/>
        <w:bottom w:val="none" w:sz="0" w:space="0" w:color="auto"/>
        <w:right w:val="none" w:sz="0" w:space="0" w:color="auto"/>
      </w:divBdr>
    </w:div>
    <w:div w:id="1210846637">
      <w:bodyDiv w:val="1"/>
      <w:marLeft w:val="0"/>
      <w:marRight w:val="0"/>
      <w:marTop w:val="0"/>
      <w:marBottom w:val="0"/>
      <w:divBdr>
        <w:top w:val="none" w:sz="0" w:space="0" w:color="auto"/>
        <w:left w:val="none" w:sz="0" w:space="0" w:color="auto"/>
        <w:bottom w:val="none" w:sz="0" w:space="0" w:color="auto"/>
        <w:right w:val="none" w:sz="0" w:space="0" w:color="auto"/>
      </w:divBdr>
    </w:div>
    <w:div w:id="1463185877">
      <w:bodyDiv w:val="1"/>
      <w:marLeft w:val="0"/>
      <w:marRight w:val="0"/>
      <w:marTop w:val="0"/>
      <w:marBottom w:val="0"/>
      <w:divBdr>
        <w:top w:val="none" w:sz="0" w:space="0" w:color="auto"/>
        <w:left w:val="none" w:sz="0" w:space="0" w:color="auto"/>
        <w:bottom w:val="none" w:sz="0" w:space="0" w:color="auto"/>
        <w:right w:val="none" w:sz="0" w:space="0" w:color="auto"/>
      </w:divBdr>
    </w:div>
    <w:div w:id="201753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500D9-1780-4E37-A819-9B980FF87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1009</Words>
  <Characters>5915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М И Н И С Т Ъ Р:</vt:lpstr>
    </vt:vector>
  </TitlesOfParts>
  <Company>Ministry of Finance</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И Н И С Т Ъ Р:</dc:title>
  <dc:subject/>
  <dc:creator>АОП</dc:creator>
  <cp:keywords/>
  <cp:lastModifiedBy>Yulian Maslinkov</cp:lastModifiedBy>
  <cp:revision>3</cp:revision>
  <cp:lastPrinted>2016-03-12T10:11:00Z</cp:lastPrinted>
  <dcterms:created xsi:type="dcterms:W3CDTF">2019-12-05T14:36:00Z</dcterms:created>
  <dcterms:modified xsi:type="dcterms:W3CDTF">2019-12-05T14:38:00Z</dcterms:modified>
</cp:coreProperties>
</file>